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A9C4" w14:textId="2CFAA5B9" w:rsidR="00D65C7C" w:rsidRDefault="00776407" w:rsidP="00D65C7C">
      <w:pPr>
        <w:pStyle w:val="Heading1"/>
        <w:pBdr>
          <w:top w:val="single" w:sz="8" w:space="1" w:color="auto"/>
          <w:left w:val="single" w:sz="8" w:space="4" w:color="auto"/>
          <w:bottom w:val="single" w:sz="8" w:space="1" w:color="auto"/>
          <w:right w:val="single" w:sz="8" w:space="4" w:color="auto"/>
        </w:pBdr>
        <w:jc w:val="center"/>
      </w:pPr>
      <w:r>
        <w:t xml:space="preserve">Committee on Appointment, Promotion, and Advancement </w:t>
      </w:r>
      <w:r w:rsidR="00797473">
        <w:t>(</w:t>
      </w:r>
      <w:r>
        <w:t>CAPA</w:t>
      </w:r>
      <w:r w:rsidR="00797473">
        <w:t>)</w:t>
      </w:r>
    </w:p>
    <w:p w14:paraId="5C0A8278" w14:textId="77777777" w:rsidR="00D65C7C" w:rsidRDefault="00D65C7C" w:rsidP="00D65C7C">
      <w:pPr>
        <w:pStyle w:val="Heading1"/>
        <w:pBdr>
          <w:top w:val="single" w:sz="8" w:space="1" w:color="auto"/>
          <w:left w:val="single" w:sz="8" w:space="4" w:color="auto"/>
          <w:bottom w:val="single" w:sz="8" w:space="1" w:color="auto"/>
          <w:right w:val="single" w:sz="8" w:space="4" w:color="auto"/>
        </w:pBdr>
        <w:jc w:val="center"/>
      </w:pPr>
      <w:r w:rsidRPr="00F840EF">
        <w:t xml:space="preserve">LAUC-I </w:t>
      </w:r>
      <w:r>
        <w:t>Standing Committee</w:t>
      </w:r>
    </w:p>
    <w:p w14:paraId="1A3C0D43" w14:textId="0DBAA80D" w:rsidR="00D65C7C" w:rsidRDefault="00776407" w:rsidP="00D65C7C">
      <w:pPr>
        <w:pStyle w:val="Heading1"/>
        <w:pBdr>
          <w:top w:val="single" w:sz="8" w:space="1" w:color="auto"/>
          <w:left w:val="single" w:sz="8" w:space="4" w:color="auto"/>
          <w:bottom w:val="single" w:sz="8" w:space="1" w:color="auto"/>
          <w:right w:val="single" w:sz="8" w:space="4" w:color="auto"/>
        </w:pBdr>
        <w:jc w:val="center"/>
      </w:pPr>
      <w:r>
        <w:t>2024</w:t>
      </w:r>
      <w:r w:rsidR="00D65C7C">
        <w:t>-</w:t>
      </w:r>
      <w:r>
        <w:t xml:space="preserve">2025 </w:t>
      </w:r>
      <w:r w:rsidR="00D65C7C" w:rsidRPr="00F840EF">
        <w:t>Report</w:t>
      </w:r>
    </w:p>
    <w:p w14:paraId="0CD58AC0" w14:textId="77777777" w:rsidR="00915B0B" w:rsidRDefault="00915B0B" w:rsidP="0044362C">
      <w:pPr>
        <w:rPr>
          <w:rFonts w:cstheme="minorHAnsi"/>
          <w:sz w:val="24"/>
          <w:szCs w:val="24"/>
        </w:rPr>
      </w:pPr>
    </w:p>
    <w:p w14:paraId="77389F32" w14:textId="2F6EC24E" w:rsidR="0044362C" w:rsidRDefault="00404319" w:rsidP="0044362C">
      <w:pPr>
        <w:rPr>
          <w:rFonts w:cstheme="minorHAnsi"/>
          <w:sz w:val="24"/>
          <w:szCs w:val="24"/>
        </w:rPr>
      </w:pPr>
      <w:r w:rsidRPr="00A42923">
        <w:rPr>
          <w:rFonts w:cstheme="minorHAnsi"/>
          <w:b/>
          <w:sz w:val="24"/>
          <w:szCs w:val="24"/>
        </w:rPr>
        <w:t>Submitted to General Membership</w:t>
      </w:r>
      <w:r w:rsidR="0044362C" w:rsidRPr="00A42923">
        <w:rPr>
          <w:rFonts w:cstheme="minorHAnsi"/>
          <w:b/>
          <w:sz w:val="24"/>
          <w:szCs w:val="24"/>
        </w:rPr>
        <w:t>:</w:t>
      </w:r>
      <w:r w:rsidR="002C618B" w:rsidRPr="000513B0">
        <w:rPr>
          <w:rFonts w:cstheme="minorHAnsi"/>
          <w:sz w:val="24"/>
          <w:szCs w:val="24"/>
        </w:rPr>
        <w:t xml:space="preserve"> </w:t>
      </w:r>
      <w:r w:rsidR="0026471B">
        <w:rPr>
          <w:rFonts w:cstheme="minorHAnsi"/>
          <w:sz w:val="24"/>
          <w:szCs w:val="24"/>
        </w:rPr>
        <w:t>August</w:t>
      </w:r>
      <w:r w:rsidR="00776407">
        <w:rPr>
          <w:rFonts w:cstheme="minorHAnsi"/>
          <w:sz w:val="24"/>
          <w:szCs w:val="24"/>
        </w:rPr>
        <w:t xml:space="preserve"> </w:t>
      </w:r>
      <w:r w:rsidR="0026471B">
        <w:rPr>
          <w:rFonts w:cstheme="minorHAnsi"/>
          <w:sz w:val="24"/>
          <w:szCs w:val="24"/>
        </w:rPr>
        <w:t>2</w:t>
      </w:r>
      <w:r w:rsidR="00776407">
        <w:rPr>
          <w:rFonts w:cstheme="minorHAnsi"/>
          <w:sz w:val="24"/>
          <w:szCs w:val="24"/>
        </w:rPr>
        <w:t>0</w:t>
      </w:r>
      <w:r w:rsidR="002C618B" w:rsidRPr="000513B0">
        <w:rPr>
          <w:rFonts w:cstheme="minorHAnsi"/>
          <w:sz w:val="24"/>
          <w:szCs w:val="24"/>
        </w:rPr>
        <w:t xml:space="preserve">, </w:t>
      </w:r>
      <w:r w:rsidR="00776407">
        <w:rPr>
          <w:rFonts w:cstheme="minorHAnsi"/>
          <w:sz w:val="24"/>
          <w:szCs w:val="24"/>
        </w:rPr>
        <w:t>2025</w:t>
      </w:r>
    </w:p>
    <w:p w14:paraId="52402AE3" w14:textId="5417895F" w:rsidR="00915B0B" w:rsidRPr="00A42923" w:rsidRDefault="00915B0B" w:rsidP="0044362C">
      <w:pPr>
        <w:rPr>
          <w:rFonts w:cstheme="minorHAnsi"/>
          <w:b/>
          <w:sz w:val="24"/>
          <w:szCs w:val="24"/>
        </w:rPr>
      </w:pPr>
      <w:r w:rsidRPr="00A42923">
        <w:rPr>
          <w:rFonts w:cstheme="minorHAnsi"/>
          <w:b/>
          <w:sz w:val="24"/>
          <w:szCs w:val="24"/>
        </w:rPr>
        <w:t xml:space="preserve">Submitted by: </w:t>
      </w:r>
      <w:r w:rsidR="00776407">
        <w:rPr>
          <w:rFonts w:cstheme="minorHAnsi"/>
          <w:sz w:val="24"/>
          <w:szCs w:val="24"/>
        </w:rPr>
        <w:t>Wasila Dahdul</w:t>
      </w:r>
    </w:p>
    <w:p w14:paraId="3B2B0E5A" w14:textId="1775CEB3" w:rsidR="0044362C" w:rsidRPr="008E256F" w:rsidRDefault="002C618B" w:rsidP="0044362C">
      <w:pPr>
        <w:rPr>
          <w:rFonts w:ascii="Calibri" w:hAnsi="Calibri" w:cs="Calibri"/>
          <w:sz w:val="24"/>
          <w:szCs w:val="24"/>
        </w:rPr>
      </w:pPr>
      <w:r w:rsidRPr="00A42923">
        <w:rPr>
          <w:rFonts w:cstheme="minorHAnsi"/>
          <w:b/>
          <w:sz w:val="24"/>
          <w:szCs w:val="24"/>
        </w:rPr>
        <w:t>Members (End Term)</w:t>
      </w:r>
      <w:r w:rsidR="0044362C" w:rsidRPr="00A42923">
        <w:rPr>
          <w:rFonts w:cstheme="minorHAnsi"/>
          <w:b/>
          <w:sz w:val="24"/>
          <w:szCs w:val="24"/>
        </w:rPr>
        <w:t>:</w:t>
      </w:r>
      <w:r w:rsidRPr="000513B0">
        <w:rPr>
          <w:rFonts w:cstheme="minorHAnsi"/>
          <w:sz w:val="24"/>
          <w:szCs w:val="24"/>
        </w:rPr>
        <w:t xml:space="preserve"> </w:t>
      </w:r>
      <w:r w:rsidR="00776407">
        <w:rPr>
          <w:rFonts w:cstheme="minorHAnsi"/>
          <w:sz w:val="24"/>
          <w:szCs w:val="24"/>
        </w:rPr>
        <w:t xml:space="preserve">Wasila Dahdul </w:t>
      </w:r>
      <w:r w:rsidRPr="000513B0">
        <w:rPr>
          <w:rFonts w:cstheme="minorHAnsi"/>
          <w:sz w:val="24"/>
          <w:szCs w:val="24"/>
        </w:rPr>
        <w:t xml:space="preserve">(Chair, </w:t>
      </w:r>
      <w:r w:rsidR="00776407">
        <w:rPr>
          <w:rFonts w:cstheme="minorHAnsi"/>
          <w:sz w:val="24"/>
          <w:szCs w:val="24"/>
        </w:rPr>
        <w:t>2025</w:t>
      </w:r>
      <w:r w:rsidRPr="000513B0">
        <w:rPr>
          <w:rFonts w:cstheme="minorHAnsi"/>
          <w:sz w:val="24"/>
          <w:szCs w:val="24"/>
        </w:rPr>
        <w:t xml:space="preserve">); </w:t>
      </w:r>
      <w:r w:rsidR="00776407">
        <w:rPr>
          <w:rFonts w:cstheme="minorHAnsi"/>
          <w:sz w:val="24"/>
          <w:szCs w:val="24"/>
        </w:rPr>
        <w:t>Ellen</w:t>
      </w:r>
      <w:r w:rsidR="002807ED">
        <w:rPr>
          <w:rFonts w:cstheme="minorHAnsi"/>
          <w:sz w:val="24"/>
          <w:szCs w:val="24"/>
        </w:rPr>
        <w:t xml:space="preserve"> </w:t>
      </w:r>
      <w:r w:rsidR="002807ED" w:rsidRPr="002807ED">
        <w:rPr>
          <w:rFonts w:cstheme="minorHAnsi"/>
          <w:sz w:val="24"/>
          <w:szCs w:val="24"/>
        </w:rPr>
        <w:t>Augustiniak</w:t>
      </w:r>
      <w:r w:rsidR="00776407">
        <w:rPr>
          <w:rFonts w:cstheme="minorHAnsi"/>
          <w:sz w:val="24"/>
          <w:szCs w:val="24"/>
        </w:rPr>
        <w:t xml:space="preserve"> </w:t>
      </w:r>
      <w:r w:rsidRPr="000513B0">
        <w:rPr>
          <w:rFonts w:cstheme="minorHAnsi"/>
          <w:sz w:val="24"/>
          <w:szCs w:val="24"/>
        </w:rPr>
        <w:t>(</w:t>
      </w:r>
      <w:r w:rsidR="00776407">
        <w:rPr>
          <w:rFonts w:cstheme="minorHAnsi"/>
          <w:sz w:val="24"/>
          <w:szCs w:val="24"/>
        </w:rPr>
        <w:t>2026</w:t>
      </w:r>
      <w:r w:rsidRPr="000513B0">
        <w:rPr>
          <w:rFonts w:cstheme="minorHAnsi"/>
          <w:sz w:val="24"/>
          <w:szCs w:val="24"/>
        </w:rPr>
        <w:t xml:space="preserve">); </w:t>
      </w:r>
      <w:r w:rsidR="00776407">
        <w:rPr>
          <w:rFonts w:cstheme="minorHAnsi"/>
          <w:sz w:val="24"/>
          <w:szCs w:val="24"/>
        </w:rPr>
        <w:t xml:space="preserve">Elvia </w:t>
      </w:r>
      <w:r w:rsidR="002807ED" w:rsidRPr="002807ED">
        <w:rPr>
          <w:rFonts w:cstheme="minorHAnsi"/>
          <w:sz w:val="24"/>
          <w:szCs w:val="24"/>
        </w:rPr>
        <w:t xml:space="preserve">Arroyo </w:t>
      </w:r>
      <w:r w:rsidR="002807ED" w:rsidRPr="008E256F">
        <w:rPr>
          <w:rFonts w:ascii="Calibri" w:hAnsi="Calibri" w:cs="Calibri"/>
          <w:sz w:val="24"/>
          <w:szCs w:val="24"/>
        </w:rPr>
        <w:t xml:space="preserve">Ramirez </w:t>
      </w:r>
      <w:r w:rsidRPr="008E256F">
        <w:rPr>
          <w:rFonts w:ascii="Calibri" w:hAnsi="Calibri" w:cs="Calibri"/>
          <w:sz w:val="24"/>
          <w:szCs w:val="24"/>
        </w:rPr>
        <w:t>(</w:t>
      </w:r>
      <w:r w:rsidR="00776407" w:rsidRPr="008E256F">
        <w:rPr>
          <w:rFonts w:ascii="Calibri" w:hAnsi="Calibri" w:cs="Calibri"/>
          <w:sz w:val="24"/>
          <w:szCs w:val="24"/>
        </w:rPr>
        <w:t>2026</w:t>
      </w:r>
      <w:r w:rsidRPr="008E256F">
        <w:rPr>
          <w:rFonts w:ascii="Calibri" w:hAnsi="Calibri" w:cs="Calibri"/>
          <w:sz w:val="24"/>
          <w:szCs w:val="24"/>
        </w:rPr>
        <w:t xml:space="preserve">), </w:t>
      </w:r>
      <w:r w:rsidR="00776407" w:rsidRPr="008E256F">
        <w:rPr>
          <w:rFonts w:ascii="Calibri" w:hAnsi="Calibri" w:cs="Calibri"/>
          <w:sz w:val="24"/>
          <w:szCs w:val="24"/>
        </w:rPr>
        <w:t>Nicole Carpenter (2027)</w:t>
      </w:r>
    </w:p>
    <w:p w14:paraId="0AA682F3" w14:textId="6D8C3C5E" w:rsidR="0044362C" w:rsidRPr="008E256F" w:rsidRDefault="0044362C" w:rsidP="00034B39">
      <w:pPr>
        <w:pStyle w:val="NormalWeb"/>
        <w:spacing w:before="0" w:beforeAutospacing="0" w:after="150" w:afterAutospacing="0"/>
        <w:rPr>
          <w:rFonts w:ascii="Calibri" w:hAnsi="Calibri" w:cs="Calibri"/>
        </w:rPr>
      </w:pPr>
      <w:r w:rsidRPr="008E256F">
        <w:rPr>
          <w:rFonts w:ascii="Calibri" w:hAnsi="Calibri" w:cs="Calibri"/>
          <w:b/>
        </w:rPr>
        <w:t>Charge:</w:t>
      </w:r>
      <w:r w:rsidR="00C6624C" w:rsidRPr="008E256F">
        <w:rPr>
          <w:rFonts w:ascii="Calibri" w:hAnsi="Calibri" w:cs="Calibri"/>
          <w:b/>
        </w:rPr>
        <w:t xml:space="preserve"> </w:t>
      </w:r>
      <w:r w:rsidR="002807ED" w:rsidRPr="008E256F">
        <w:rPr>
          <w:rFonts w:ascii="Calibri" w:hAnsi="Calibri" w:cs="Calibri"/>
          <w:bCs/>
        </w:rPr>
        <w:t>The Library Committee on Appointment, Promotion, and Advancement (CAPA) reviews and advises the University Librarian on personnel actions, as applied to the Librarian series, including but not limited to matters concerning appointment, merit increase, and promotion. CAPA reviews non-confidential matters regarding librarian review processes and advises the LAUC-I Executive Board and general membership on these matters.</w:t>
      </w:r>
      <w:r w:rsidR="008E256F" w:rsidRPr="008E256F">
        <w:rPr>
          <w:rFonts w:ascii="Calibri" w:hAnsi="Calibri" w:cs="Calibri"/>
          <w:bCs/>
        </w:rPr>
        <w:t xml:space="preserve"> </w:t>
      </w:r>
      <w:r w:rsidR="008E256F" w:rsidRPr="008E256F">
        <w:rPr>
          <w:rFonts w:ascii="Calibri" w:hAnsi="Calibri" w:cs="Calibri"/>
        </w:rPr>
        <w:t>The committee shall submit an annual report to the LAUC-I membership and the report shall include a statistical analysis of the review actions.</w:t>
      </w:r>
    </w:p>
    <w:p w14:paraId="1194BB4D" w14:textId="39CB6A11" w:rsidR="0044362C" w:rsidRPr="000513B0" w:rsidRDefault="00404319" w:rsidP="0044362C">
      <w:pPr>
        <w:rPr>
          <w:rFonts w:cstheme="minorHAnsi"/>
          <w:sz w:val="24"/>
          <w:szCs w:val="24"/>
        </w:rPr>
      </w:pPr>
      <w:r w:rsidRPr="00A42923">
        <w:rPr>
          <w:rFonts w:cstheme="minorHAnsi"/>
          <w:b/>
          <w:sz w:val="24"/>
          <w:szCs w:val="24"/>
        </w:rPr>
        <w:t>Supplemental</w:t>
      </w:r>
      <w:r w:rsidR="0044362C" w:rsidRPr="00A42923">
        <w:rPr>
          <w:rFonts w:cstheme="minorHAnsi"/>
          <w:b/>
          <w:sz w:val="24"/>
          <w:szCs w:val="24"/>
        </w:rPr>
        <w:t xml:space="preserve"> </w:t>
      </w:r>
      <w:r w:rsidRPr="00A42923">
        <w:rPr>
          <w:rFonts w:cstheme="minorHAnsi"/>
          <w:b/>
          <w:sz w:val="24"/>
          <w:szCs w:val="24"/>
        </w:rPr>
        <w:t>Charges (if applicable):</w:t>
      </w:r>
      <w:r w:rsidR="00034B39">
        <w:rPr>
          <w:rFonts w:cstheme="minorHAnsi"/>
          <w:b/>
          <w:sz w:val="24"/>
          <w:szCs w:val="24"/>
        </w:rPr>
        <w:t xml:space="preserve"> </w:t>
      </w:r>
      <w:r w:rsidR="00034B39" w:rsidRPr="00034B39">
        <w:rPr>
          <w:rFonts w:cstheme="minorHAnsi"/>
          <w:bCs/>
          <w:sz w:val="24"/>
          <w:szCs w:val="24"/>
        </w:rPr>
        <w:t>NA</w:t>
      </w:r>
    </w:p>
    <w:p w14:paraId="046BCC83" w14:textId="2166722B" w:rsidR="00F35B06" w:rsidRDefault="00404319" w:rsidP="00F35B06">
      <w:pPr>
        <w:rPr>
          <w:rFonts w:cstheme="minorHAnsi"/>
          <w:bCs/>
          <w:sz w:val="24"/>
          <w:szCs w:val="24"/>
        </w:rPr>
      </w:pPr>
      <w:r w:rsidRPr="00A42923">
        <w:rPr>
          <w:rFonts w:cstheme="minorHAnsi"/>
          <w:b/>
          <w:sz w:val="24"/>
          <w:szCs w:val="24"/>
        </w:rPr>
        <w:t>Summary of</w:t>
      </w:r>
      <w:r w:rsidR="0044362C" w:rsidRPr="00A42923">
        <w:rPr>
          <w:rFonts w:cstheme="minorHAnsi"/>
          <w:b/>
          <w:sz w:val="24"/>
          <w:szCs w:val="24"/>
        </w:rPr>
        <w:t xml:space="preserve"> Activities:</w:t>
      </w:r>
      <w:r w:rsidR="00F35B06">
        <w:rPr>
          <w:rFonts w:cstheme="minorHAnsi"/>
          <w:b/>
          <w:sz w:val="24"/>
          <w:szCs w:val="24"/>
        </w:rPr>
        <w:t xml:space="preserve"> </w:t>
      </w:r>
      <w:r w:rsidR="00F35B06" w:rsidRPr="00F35B06">
        <w:rPr>
          <w:rFonts w:cstheme="minorHAnsi"/>
          <w:bCs/>
          <w:sz w:val="24"/>
          <w:szCs w:val="24"/>
        </w:rPr>
        <w:t xml:space="preserve">CAPA reviewed the </w:t>
      </w:r>
      <w:r w:rsidR="00827C49">
        <w:rPr>
          <w:rFonts w:cstheme="minorHAnsi"/>
          <w:bCs/>
          <w:sz w:val="24"/>
          <w:szCs w:val="24"/>
        </w:rPr>
        <w:t xml:space="preserve">academic </w:t>
      </w:r>
      <w:r w:rsidR="00F35B06" w:rsidRPr="00F35B06">
        <w:rPr>
          <w:rFonts w:cstheme="minorHAnsi"/>
          <w:bCs/>
          <w:sz w:val="24"/>
          <w:szCs w:val="24"/>
        </w:rPr>
        <w:t xml:space="preserve">review files of </w:t>
      </w:r>
      <w:r w:rsidR="00025A72">
        <w:rPr>
          <w:rFonts w:cstheme="minorHAnsi"/>
          <w:bCs/>
          <w:sz w:val="24"/>
          <w:szCs w:val="24"/>
        </w:rPr>
        <w:t>18</w:t>
      </w:r>
      <w:r w:rsidR="00F35B06" w:rsidRPr="00F35B06">
        <w:rPr>
          <w:rFonts w:cstheme="minorHAnsi"/>
          <w:bCs/>
          <w:sz w:val="24"/>
          <w:szCs w:val="24"/>
        </w:rPr>
        <w:t xml:space="preserve"> current librarians up for merit</w:t>
      </w:r>
      <w:r w:rsidR="00F35B06">
        <w:rPr>
          <w:rFonts w:cstheme="minorHAnsi"/>
          <w:bCs/>
          <w:sz w:val="24"/>
          <w:szCs w:val="24"/>
        </w:rPr>
        <w:t xml:space="preserve"> </w:t>
      </w:r>
      <w:r w:rsidR="00F35B06" w:rsidRPr="00F35B06">
        <w:rPr>
          <w:rFonts w:cstheme="minorHAnsi"/>
          <w:bCs/>
          <w:sz w:val="24"/>
          <w:szCs w:val="24"/>
        </w:rPr>
        <w:t>increases and promotions. CAPA also reviewed</w:t>
      </w:r>
      <w:r w:rsidR="00025A72">
        <w:rPr>
          <w:rFonts w:cstheme="minorHAnsi"/>
          <w:bCs/>
          <w:sz w:val="24"/>
          <w:szCs w:val="24"/>
        </w:rPr>
        <w:t xml:space="preserve"> the files</w:t>
      </w:r>
      <w:r w:rsidR="00F35B06" w:rsidRPr="00F35B06">
        <w:rPr>
          <w:rFonts w:cstheme="minorHAnsi"/>
          <w:bCs/>
          <w:sz w:val="24"/>
          <w:szCs w:val="24"/>
        </w:rPr>
        <w:t xml:space="preserve"> and wrote letters for </w:t>
      </w:r>
      <w:r w:rsidR="00025A72">
        <w:rPr>
          <w:rFonts w:cstheme="minorHAnsi"/>
          <w:bCs/>
          <w:sz w:val="24"/>
          <w:szCs w:val="24"/>
        </w:rPr>
        <w:t>3</w:t>
      </w:r>
      <w:r w:rsidR="00F35B06" w:rsidRPr="00F35B06">
        <w:rPr>
          <w:rFonts w:cstheme="minorHAnsi"/>
          <w:bCs/>
          <w:sz w:val="24"/>
          <w:szCs w:val="24"/>
        </w:rPr>
        <w:t xml:space="preserve"> </w:t>
      </w:r>
      <w:r w:rsidR="00827C49">
        <w:rPr>
          <w:rFonts w:cstheme="minorHAnsi"/>
          <w:bCs/>
          <w:sz w:val="24"/>
          <w:szCs w:val="24"/>
        </w:rPr>
        <w:t>recruitments</w:t>
      </w:r>
      <w:r w:rsidR="00F35B06" w:rsidRPr="00F35B06">
        <w:rPr>
          <w:rFonts w:cstheme="minorHAnsi"/>
          <w:bCs/>
          <w:sz w:val="24"/>
          <w:szCs w:val="24"/>
        </w:rPr>
        <w:t>.</w:t>
      </w:r>
    </w:p>
    <w:p w14:paraId="7CAADF3E" w14:textId="122EFCF8" w:rsidR="00A1751A" w:rsidRDefault="00A1751A" w:rsidP="00F35B06">
      <w:pPr>
        <w:rPr>
          <w:rFonts w:cstheme="minorHAnsi"/>
          <w:sz w:val="24"/>
          <w:szCs w:val="24"/>
        </w:rPr>
      </w:pPr>
      <w:r>
        <w:rPr>
          <w:rFonts w:cstheme="minorHAnsi"/>
          <w:sz w:val="24"/>
          <w:szCs w:val="24"/>
        </w:rPr>
        <w:t>The a</w:t>
      </w:r>
      <w:r w:rsidRPr="00A1751A">
        <w:rPr>
          <w:rFonts w:cstheme="minorHAnsi"/>
          <w:sz w:val="24"/>
          <w:szCs w:val="24"/>
        </w:rPr>
        <w:t xml:space="preserve">cademic </w:t>
      </w:r>
      <w:r>
        <w:rPr>
          <w:rFonts w:cstheme="minorHAnsi"/>
          <w:sz w:val="24"/>
          <w:szCs w:val="24"/>
        </w:rPr>
        <w:t>r</w:t>
      </w:r>
      <w:r w:rsidRPr="00A1751A">
        <w:rPr>
          <w:rFonts w:cstheme="minorHAnsi"/>
          <w:sz w:val="24"/>
          <w:szCs w:val="24"/>
        </w:rPr>
        <w:t xml:space="preserve">eview </w:t>
      </w:r>
      <w:r>
        <w:rPr>
          <w:rFonts w:cstheme="minorHAnsi"/>
          <w:sz w:val="24"/>
          <w:szCs w:val="24"/>
        </w:rPr>
        <w:t>o</w:t>
      </w:r>
      <w:r w:rsidRPr="00A1751A">
        <w:rPr>
          <w:rFonts w:cstheme="minorHAnsi"/>
          <w:sz w:val="24"/>
          <w:szCs w:val="24"/>
        </w:rPr>
        <w:t xml:space="preserve">utcomes </w:t>
      </w:r>
      <w:r>
        <w:rPr>
          <w:rFonts w:cstheme="minorHAnsi"/>
          <w:sz w:val="24"/>
          <w:szCs w:val="24"/>
        </w:rPr>
        <w:t>for the</w:t>
      </w:r>
      <w:r w:rsidRPr="00A1751A">
        <w:rPr>
          <w:rFonts w:cstheme="minorHAnsi"/>
          <w:sz w:val="24"/>
          <w:szCs w:val="24"/>
        </w:rPr>
        <w:t xml:space="preserve"> </w:t>
      </w:r>
      <w:r w:rsidR="0026471B">
        <w:rPr>
          <w:rFonts w:cstheme="minorHAnsi"/>
          <w:sz w:val="24"/>
          <w:szCs w:val="24"/>
        </w:rPr>
        <w:t xml:space="preserve">recent </w:t>
      </w:r>
      <w:r w:rsidRPr="00A1751A">
        <w:rPr>
          <w:rFonts w:cstheme="minorHAnsi"/>
          <w:sz w:val="24"/>
          <w:szCs w:val="24"/>
        </w:rPr>
        <w:t xml:space="preserve">3-year </w:t>
      </w:r>
      <w:r>
        <w:rPr>
          <w:rFonts w:cstheme="minorHAnsi"/>
          <w:sz w:val="24"/>
          <w:szCs w:val="24"/>
        </w:rPr>
        <w:t xml:space="preserve">period </w:t>
      </w:r>
      <w:r w:rsidRPr="00A1751A">
        <w:rPr>
          <w:rFonts w:cstheme="minorHAnsi"/>
          <w:sz w:val="24"/>
          <w:szCs w:val="24"/>
        </w:rPr>
        <w:t>(2022-2023 through 2024-2025)</w:t>
      </w:r>
      <w:r w:rsidR="00034B39">
        <w:rPr>
          <w:rFonts w:cstheme="minorHAnsi"/>
          <w:sz w:val="24"/>
          <w:szCs w:val="24"/>
        </w:rPr>
        <w:t xml:space="preserve"> were:</w:t>
      </w:r>
    </w:p>
    <w:tbl>
      <w:tblPr>
        <w:tblW w:w="9198" w:type="dxa"/>
        <w:tblInd w:w="378" w:type="dxa"/>
        <w:tblCellMar>
          <w:left w:w="0" w:type="dxa"/>
          <w:right w:w="0" w:type="dxa"/>
        </w:tblCellMar>
        <w:tblLook w:val="04A0" w:firstRow="1" w:lastRow="0" w:firstColumn="1" w:lastColumn="0" w:noHBand="0" w:noVBand="1"/>
      </w:tblPr>
      <w:tblGrid>
        <w:gridCol w:w="5760"/>
        <w:gridCol w:w="900"/>
        <w:gridCol w:w="720"/>
        <w:gridCol w:w="1152"/>
        <w:gridCol w:w="222"/>
        <w:gridCol w:w="222"/>
        <w:gridCol w:w="222"/>
      </w:tblGrid>
      <w:tr w:rsidR="00034B39" w:rsidRPr="00034B39" w14:paraId="3DD0EF08" w14:textId="77777777" w:rsidTr="0026471B">
        <w:trPr>
          <w:trHeight w:val="320"/>
        </w:trPr>
        <w:tc>
          <w:tcPr>
            <w:tcW w:w="5760"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28F93C08" w14:textId="77777777" w:rsidR="00034B39" w:rsidRPr="00034B39" w:rsidRDefault="00034B39" w:rsidP="00034B39">
            <w:pPr>
              <w:spacing w:after="0" w:line="240" w:lineRule="auto"/>
              <w:rPr>
                <w:rFonts w:ascii="Aptos" w:eastAsia="Times New Roman" w:hAnsi="Aptos" w:cs="Times New Roman"/>
                <w:color w:val="212121"/>
                <w:sz w:val="20"/>
                <w:szCs w:val="20"/>
              </w:rPr>
            </w:pPr>
            <w:r w:rsidRPr="00034B39">
              <w:rPr>
                <w:rFonts w:ascii="Aptos Narrow" w:eastAsia="Times New Roman" w:hAnsi="Aptos Narrow" w:cs="Times New Roman"/>
                <w:b/>
                <w:bCs/>
                <w:color w:val="000000"/>
                <w:sz w:val="24"/>
                <w:szCs w:val="24"/>
              </w:rPr>
              <w:t> </w:t>
            </w:r>
          </w:p>
        </w:tc>
        <w:tc>
          <w:tcPr>
            <w:tcW w:w="900"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7C80C9C2" w14:textId="09B6AF92" w:rsidR="00034B39" w:rsidRPr="00034B39" w:rsidRDefault="00034B39" w:rsidP="0026471B">
            <w:pPr>
              <w:spacing w:after="0" w:line="240" w:lineRule="auto"/>
              <w:jc w:val="center"/>
              <w:rPr>
                <w:rFonts w:ascii="Aptos" w:eastAsia="Times New Roman" w:hAnsi="Aptos" w:cs="Times New Roman"/>
                <w:color w:val="212121"/>
                <w:sz w:val="20"/>
                <w:szCs w:val="20"/>
              </w:rPr>
            </w:pPr>
            <w:r w:rsidRPr="00034B39">
              <w:rPr>
                <w:rFonts w:ascii="Aptos Narrow" w:eastAsia="Times New Roman" w:hAnsi="Aptos Narrow" w:cs="Times New Roman"/>
                <w:b/>
                <w:bCs/>
                <w:color w:val="000000"/>
                <w:sz w:val="24"/>
                <w:szCs w:val="24"/>
              </w:rPr>
              <w:t xml:space="preserve">3-year </w:t>
            </w:r>
            <w:r>
              <w:rPr>
                <w:rFonts w:ascii="Aptos Narrow" w:eastAsia="Times New Roman" w:hAnsi="Aptos Narrow" w:cs="Times New Roman"/>
                <w:b/>
                <w:bCs/>
                <w:color w:val="000000"/>
                <w:sz w:val="24"/>
                <w:szCs w:val="24"/>
              </w:rPr>
              <w:t>t</w:t>
            </w:r>
            <w:r w:rsidRPr="00034B39">
              <w:rPr>
                <w:rFonts w:ascii="Aptos Narrow" w:eastAsia="Times New Roman" w:hAnsi="Aptos Narrow" w:cs="Times New Roman"/>
                <w:b/>
                <w:bCs/>
                <w:color w:val="000000"/>
                <w:sz w:val="24"/>
                <w:szCs w:val="24"/>
              </w:rPr>
              <w:t>otal</w:t>
            </w:r>
          </w:p>
        </w:tc>
        <w:tc>
          <w:tcPr>
            <w:tcW w:w="720"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73C902EC" w14:textId="77777777" w:rsidR="00034B39" w:rsidRPr="00034B39" w:rsidRDefault="00034B39" w:rsidP="0026471B">
            <w:pPr>
              <w:spacing w:after="0" w:line="240" w:lineRule="auto"/>
              <w:jc w:val="center"/>
              <w:rPr>
                <w:rFonts w:ascii="Aptos" w:eastAsia="Times New Roman" w:hAnsi="Aptos" w:cs="Times New Roman"/>
                <w:color w:val="212121"/>
                <w:sz w:val="20"/>
                <w:szCs w:val="20"/>
              </w:rPr>
            </w:pPr>
            <w:r w:rsidRPr="00034B39">
              <w:rPr>
                <w:rFonts w:ascii="Aptos Narrow" w:eastAsia="Times New Roman" w:hAnsi="Aptos Narrow" w:cs="Times New Roman"/>
                <w:b/>
                <w:bCs/>
                <w:color w:val="000000"/>
                <w:sz w:val="24"/>
                <w:szCs w:val="24"/>
              </w:rPr>
              <w:t>%</w:t>
            </w:r>
          </w:p>
        </w:tc>
        <w:tc>
          <w:tcPr>
            <w:tcW w:w="1152" w:type="dxa"/>
            <w:tcMar>
              <w:top w:w="0" w:type="dxa"/>
              <w:left w:w="108" w:type="dxa"/>
              <w:bottom w:w="0" w:type="dxa"/>
              <w:right w:w="108" w:type="dxa"/>
            </w:tcMar>
            <w:vAlign w:val="center"/>
            <w:hideMark/>
          </w:tcPr>
          <w:p w14:paraId="018203DC" w14:textId="77777777" w:rsidR="00034B39" w:rsidRPr="00034B39" w:rsidRDefault="00034B39" w:rsidP="00034B39">
            <w:pPr>
              <w:spacing w:after="0" w:line="240" w:lineRule="auto"/>
              <w:rPr>
                <w:rFonts w:ascii="Aptos" w:eastAsia="Times New Roman" w:hAnsi="Aptos" w:cs="Times New Roman"/>
                <w:color w:val="212121"/>
                <w:sz w:val="20"/>
                <w:szCs w:val="20"/>
              </w:rPr>
            </w:pPr>
          </w:p>
        </w:tc>
        <w:tc>
          <w:tcPr>
            <w:tcW w:w="222" w:type="dxa"/>
            <w:tcMar>
              <w:top w:w="0" w:type="dxa"/>
              <w:left w:w="108" w:type="dxa"/>
              <w:bottom w:w="0" w:type="dxa"/>
              <w:right w:w="108" w:type="dxa"/>
            </w:tcMar>
            <w:vAlign w:val="center"/>
            <w:hideMark/>
          </w:tcPr>
          <w:p w14:paraId="73DAC697" w14:textId="77777777" w:rsidR="00034B39" w:rsidRPr="00034B39" w:rsidRDefault="00034B39" w:rsidP="00034B39">
            <w:pPr>
              <w:spacing w:after="0" w:line="240" w:lineRule="auto"/>
              <w:rPr>
                <w:rFonts w:ascii="Times New Roman" w:eastAsia="Times New Roman" w:hAnsi="Times New Roman" w:cs="Times New Roman"/>
                <w:sz w:val="20"/>
                <w:szCs w:val="20"/>
              </w:rPr>
            </w:pPr>
          </w:p>
        </w:tc>
        <w:tc>
          <w:tcPr>
            <w:tcW w:w="222" w:type="dxa"/>
            <w:tcMar>
              <w:top w:w="0" w:type="dxa"/>
              <w:left w:w="108" w:type="dxa"/>
              <w:bottom w:w="0" w:type="dxa"/>
              <w:right w:w="108" w:type="dxa"/>
            </w:tcMar>
            <w:vAlign w:val="center"/>
            <w:hideMark/>
          </w:tcPr>
          <w:p w14:paraId="2B018D7D" w14:textId="77777777" w:rsidR="00034B39" w:rsidRPr="00034B39" w:rsidRDefault="00034B39" w:rsidP="00034B39">
            <w:pPr>
              <w:spacing w:after="0" w:line="240" w:lineRule="auto"/>
              <w:rPr>
                <w:rFonts w:ascii="Times New Roman" w:eastAsia="Times New Roman" w:hAnsi="Times New Roman" w:cs="Times New Roman"/>
                <w:sz w:val="20"/>
                <w:szCs w:val="20"/>
              </w:rPr>
            </w:pPr>
          </w:p>
        </w:tc>
        <w:tc>
          <w:tcPr>
            <w:tcW w:w="222" w:type="dxa"/>
            <w:tcMar>
              <w:top w:w="0" w:type="dxa"/>
              <w:left w:w="108" w:type="dxa"/>
              <w:bottom w:w="0" w:type="dxa"/>
              <w:right w:w="108" w:type="dxa"/>
            </w:tcMar>
            <w:vAlign w:val="center"/>
            <w:hideMark/>
          </w:tcPr>
          <w:p w14:paraId="759DB25F" w14:textId="77777777" w:rsidR="00034B39" w:rsidRPr="00034B39" w:rsidRDefault="00034B39" w:rsidP="00034B39">
            <w:pPr>
              <w:spacing w:after="0" w:line="240" w:lineRule="auto"/>
              <w:rPr>
                <w:rFonts w:ascii="Times New Roman" w:eastAsia="Times New Roman" w:hAnsi="Times New Roman" w:cs="Times New Roman"/>
                <w:sz w:val="20"/>
                <w:szCs w:val="20"/>
              </w:rPr>
            </w:pPr>
          </w:p>
        </w:tc>
      </w:tr>
      <w:tr w:rsidR="00034B39" w:rsidRPr="00034B39" w14:paraId="161C42EC" w14:textId="77777777" w:rsidTr="0026471B">
        <w:trPr>
          <w:trHeight w:val="320"/>
        </w:trPr>
        <w:tc>
          <w:tcPr>
            <w:tcW w:w="5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6EDDF3" w14:textId="77777777" w:rsidR="00034B39" w:rsidRPr="00034B39" w:rsidRDefault="00034B39" w:rsidP="00034B39">
            <w:pPr>
              <w:spacing w:after="0" w:line="240" w:lineRule="auto"/>
              <w:rPr>
                <w:rFonts w:ascii="Aptos" w:eastAsia="Times New Roman" w:hAnsi="Aptos" w:cs="Times New Roman"/>
                <w:color w:val="212121"/>
                <w:sz w:val="20"/>
                <w:szCs w:val="20"/>
              </w:rPr>
            </w:pPr>
            <w:r w:rsidRPr="00034B39">
              <w:rPr>
                <w:rFonts w:ascii="Aptos Narrow" w:eastAsia="Times New Roman" w:hAnsi="Aptos Narrow" w:cs="Times New Roman"/>
                <w:color w:val="000000"/>
                <w:sz w:val="24"/>
                <w:szCs w:val="24"/>
              </w:rPr>
              <w:t>Standard actions (merit, promotion, non-prejudicial no action)</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45772A" w14:textId="77777777" w:rsidR="00034B39" w:rsidRPr="00034B39" w:rsidRDefault="00034B39" w:rsidP="0026471B">
            <w:pPr>
              <w:spacing w:after="0" w:line="240" w:lineRule="auto"/>
              <w:jc w:val="center"/>
              <w:rPr>
                <w:rFonts w:ascii="Aptos" w:eastAsia="Times New Roman" w:hAnsi="Aptos" w:cs="Times New Roman"/>
                <w:color w:val="212121"/>
                <w:sz w:val="20"/>
                <w:szCs w:val="20"/>
              </w:rPr>
            </w:pPr>
            <w:r w:rsidRPr="00034B39">
              <w:rPr>
                <w:rFonts w:ascii="Aptos Narrow" w:eastAsia="Times New Roman" w:hAnsi="Aptos Narrow" w:cs="Times New Roman"/>
                <w:color w:val="000000"/>
                <w:sz w:val="24"/>
                <w:szCs w:val="24"/>
              </w:rPr>
              <w:t>26</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F94F76" w14:textId="77777777" w:rsidR="00034B39" w:rsidRPr="00034B39" w:rsidRDefault="00034B39" w:rsidP="0026471B">
            <w:pPr>
              <w:spacing w:after="0" w:line="240" w:lineRule="auto"/>
              <w:jc w:val="center"/>
              <w:rPr>
                <w:rFonts w:ascii="Aptos" w:eastAsia="Times New Roman" w:hAnsi="Aptos" w:cs="Times New Roman"/>
                <w:color w:val="212121"/>
                <w:sz w:val="20"/>
                <w:szCs w:val="20"/>
              </w:rPr>
            </w:pPr>
            <w:r w:rsidRPr="00034B39">
              <w:rPr>
                <w:rFonts w:ascii="Aptos Narrow" w:eastAsia="Times New Roman" w:hAnsi="Aptos Narrow" w:cs="Times New Roman"/>
                <w:color w:val="000000"/>
                <w:sz w:val="24"/>
                <w:szCs w:val="24"/>
              </w:rPr>
              <w:t>67%</w:t>
            </w:r>
          </w:p>
        </w:tc>
        <w:tc>
          <w:tcPr>
            <w:tcW w:w="1152" w:type="dxa"/>
            <w:tcMar>
              <w:top w:w="0" w:type="dxa"/>
              <w:left w:w="108" w:type="dxa"/>
              <w:bottom w:w="0" w:type="dxa"/>
              <w:right w:w="108" w:type="dxa"/>
            </w:tcMar>
            <w:vAlign w:val="center"/>
            <w:hideMark/>
          </w:tcPr>
          <w:p w14:paraId="656A4D76" w14:textId="77777777" w:rsidR="00034B39" w:rsidRPr="00034B39" w:rsidRDefault="00034B39" w:rsidP="00034B39">
            <w:pPr>
              <w:spacing w:after="0" w:line="240" w:lineRule="auto"/>
              <w:rPr>
                <w:rFonts w:ascii="Aptos" w:eastAsia="Times New Roman" w:hAnsi="Aptos" w:cs="Times New Roman"/>
                <w:color w:val="212121"/>
                <w:sz w:val="20"/>
                <w:szCs w:val="20"/>
              </w:rPr>
            </w:pPr>
          </w:p>
        </w:tc>
        <w:tc>
          <w:tcPr>
            <w:tcW w:w="222" w:type="dxa"/>
            <w:tcMar>
              <w:top w:w="0" w:type="dxa"/>
              <w:left w:w="108" w:type="dxa"/>
              <w:bottom w:w="0" w:type="dxa"/>
              <w:right w:w="108" w:type="dxa"/>
            </w:tcMar>
            <w:vAlign w:val="center"/>
            <w:hideMark/>
          </w:tcPr>
          <w:p w14:paraId="3A2AA1C7" w14:textId="77777777" w:rsidR="00034B39" w:rsidRPr="00034B39" w:rsidRDefault="00034B39" w:rsidP="00034B39">
            <w:pPr>
              <w:spacing w:after="0" w:line="240" w:lineRule="auto"/>
              <w:rPr>
                <w:rFonts w:ascii="Times New Roman" w:eastAsia="Times New Roman" w:hAnsi="Times New Roman" w:cs="Times New Roman"/>
                <w:sz w:val="20"/>
                <w:szCs w:val="20"/>
              </w:rPr>
            </w:pPr>
          </w:p>
        </w:tc>
        <w:tc>
          <w:tcPr>
            <w:tcW w:w="222" w:type="dxa"/>
            <w:tcMar>
              <w:top w:w="0" w:type="dxa"/>
              <w:left w:w="108" w:type="dxa"/>
              <w:bottom w:w="0" w:type="dxa"/>
              <w:right w:w="108" w:type="dxa"/>
            </w:tcMar>
            <w:vAlign w:val="center"/>
            <w:hideMark/>
          </w:tcPr>
          <w:p w14:paraId="108D1714" w14:textId="77777777" w:rsidR="00034B39" w:rsidRPr="00034B39" w:rsidRDefault="00034B39" w:rsidP="00034B39">
            <w:pPr>
              <w:spacing w:after="0" w:line="240" w:lineRule="auto"/>
              <w:rPr>
                <w:rFonts w:ascii="Times New Roman" w:eastAsia="Times New Roman" w:hAnsi="Times New Roman" w:cs="Times New Roman"/>
                <w:sz w:val="20"/>
                <w:szCs w:val="20"/>
              </w:rPr>
            </w:pPr>
          </w:p>
        </w:tc>
        <w:tc>
          <w:tcPr>
            <w:tcW w:w="222" w:type="dxa"/>
            <w:tcMar>
              <w:top w:w="0" w:type="dxa"/>
              <w:left w:w="108" w:type="dxa"/>
              <w:bottom w:w="0" w:type="dxa"/>
              <w:right w:w="108" w:type="dxa"/>
            </w:tcMar>
            <w:vAlign w:val="center"/>
            <w:hideMark/>
          </w:tcPr>
          <w:p w14:paraId="0FBB0E32" w14:textId="77777777" w:rsidR="00034B39" w:rsidRPr="00034B39" w:rsidRDefault="00034B39" w:rsidP="00034B39">
            <w:pPr>
              <w:spacing w:after="0" w:line="240" w:lineRule="auto"/>
              <w:rPr>
                <w:rFonts w:ascii="Times New Roman" w:eastAsia="Times New Roman" w:hAnsi="Times New Roman" w:cs="Times New Roman"/>
                <w:sz w:val="20"/>
                <w:szCs w:val="20"/>
              </w:rPr>
            </w:pPr>
          </w:p>
        </w:tc>
      </w:tr>
      <w:tr w:rsidR="00034B39" w:rsidRPr="00034B39" w14:paraId="776DA560" w14:textId="77777777" w:rsidTr="0026471B">
        <w:trPr>
          <w:trHeight w:val="320"/>
        </w:trPr>
        <w:tc>
          <w:tcPr>
            <w:tcW w:w="5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401866" w14:textId="77777777" w:rsidR="00034B39" w:rsidRPr="00034B39" w:rsidRDefault="00034B39" w:rsidP="00034B39">
            <w:pPr>
              <w:spacing w:after="0" w:line="240" w:lineRule="auto"/>
              <w:rPr>
                <w:rFonts w:ascii="Aptos" w:eastAsia="Times New Roman" w:hAnsi="Aptos" w:cs="Times New Roman"/>
                <w:color w:val="212121"/>
                <w:sz w:val="20"/>
                <w:szCs w:val="20"/>
              </w:rPr>
            </w:pPr>
            <w:r w:rsidRPr="00034B39">
              <w:rPr>
                <w:rFonts w:ascii="Aptos Narrow" w:eastAsia="Times New Roman" w:hAnsi="Aptos Narrow" w:cs="Times New Roman"/>
                <w:color w:val="000000"/>
                <w:sz w:val="24"/>
                <w:szCs w:val="24"/>
              </w:rPr>
              <w:t>Greater than standard actions</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F4D188" w14:textId="77777777" w:rsidR="00034B39" w:rsidRPr="00034B39" w:rsidRDefault="00034B39" w:rsidP="0026471B">
            <w:pPr>
              <w:spacing w:after="0" w:line="240" w:lineRule="auto"/>
              <w:jc w:val="center"/>
              <w:rPr>
                <w:rFonts w:ascii="Aptos" w:eastAsia="Times New Roman" w:hAnsi="Aptos" w:cs="Times New Roman"/>
                <w:color w:val="212121"/>
                <w:sz w:val="20"/>
                <w:szCs w:val="20"/>
              </w:rPr>
            </w:pPr>
            <w:r w:rsidRPr="00034B39">
              <w:rPr>
                <w:rFonts w:ascii="Aptos Narrow" w:eastAsia="Times New Roman" w:hAnsi="Aptos Narrow" w:cs="Times New Roman"/>
                <w:color w:val="000000"/>
                <w:sz w:val="24"/>
                <w:szCs w:val="24"/>
              </w:rPr>
              <w:t>13</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170507" w14:textId="77777777" w:rsidR="00034B39" w:rsidRPr="00034B39" w:rsidRDefault="00034B39" w:rsidP="0026471B">
            <w:pPr>
              <w:spacing w:after="0" w:line="240" w:lineRule="auto"/>
              <w:jc w:val="center"/>
              <w:rPr>
                <w:rFonts w:ascii="Aptos" w:eastAsia="Times New Roman" w:hAnsi="Aptos" w:cs="Times New Roman"/>
                <w:color w:val="212121"/>
                <w:sz w:val="20"/>
                <w:szCs w:val="20"/>
              </w:rPr>
            </w:pPr>
            <w:r w:rsidRPr="00034B39">
              <w:rPr>
                <w:rFonts w:ascii="Aptos Narrow" w:eastAsia="Times New Roman" w:hAnsi="Aptos Narrow" w:cs="Times New Roman"/>
                <w:color w:val="000000"/>
                <w:sz w:val="24"/>
                <w:szCs w:val="24"/>
              </w:rPr>
              <w:t>33%</w:t>
            </w:r>
          </w:p>
        </w:tc>
        <w:tc>
          <w:tcPr>
            <w:tcW w:w="1152" w:type="dxa"/>
            <w:tcMar>
              <w:top w:w="0" w:type="dxa"/>
              <w:left w:w="108" w:type="dxa"/>
              <w:bottom w:w="0" w:type="dxa"/>
              <w:right w:w="108" w:type="dxa"/>
            </w:tcMar>
            <w:vAlign w:val="center"/>
            <w:hideMark/>
          </w:tcPr>
          <w:p w14:paraId="1328C758" w14:textId="77777777" w:rsidR="00034B39" w:rsidRPr="00034B39" w:rsidRDefault="00034B39" w:rsidP="00034B39">
            <w:pPr>
              <w:spacing w:after="0" w:line="240" w:lineRule="auto"/>
              <w:rPr>
                <w:rFonts w:ascii="Aptos" w:eastAsia="Times New Roman" w:hAnsi="Aptos" w:cs="Times New Roman"/>
                <w:color w:val="212121"/>
                <w:sz w:val="20"/>
                <w:szCs w:val="20"/>
              </w:rPr>
            </w:pPr>
          </w:p>
        </w:tc>
        <w:tc>
          <w:tcPr>
            <w:tcW w:w="222" w:type="dxa"/>
            <w:tcMar>
              <w:top w:w="0" w:type="dxa"/>
              <w:left w:w="108" w:type="dxa"/>
              <w:bottom w:w="0" w:type="dxa"/>
              <w:right w:w="108" w:type="dxa"/>
            </w:tcMar>
            <w:vAlign w:val="center"/>
            <w:hideMark/>
          </w:tcPr>
          <w:p w14:paraId="1E7440BB" w14:textId="77777777" w:rsidR="00034B39" w:rsidRPr="00034B39" w:rsidRDefault="00034B39" w:rsidP="00034B39">
            <w:pPr>
              <w:spacing w:after="0" w:line="240" w:lineRule="auto"/>
              <w:rPr>
                <w:rFonts w:ascii="Times New Roman" w:eastAsia="Times New Roman" w:hAnsi="Times New Roman" w:cs="Times New Roman"/>
                <w:sz w:val="20"/>
                <w:szCs w:val="20"/>
              </w:rPr>
            </w:pPr>
          </w:p>
        </w:tc>
        <w:tc>
          <w:tcPr>
            <w:tcW w:w="222" w:type="dxa"/>
            <w:tcMar>
              <w:top w:w="0" w:type="dxa"/>
              <w:left w:w="108" w:type="dxa"/>
              <w:bottom w:w="0" w:type="dxa"/>
              <w:right w:w="108" w:type="dxa"/>
            </w:tcMar>
            <w:vAlign w:val="center"/>
            <w:hideMark/>
          </w:tcPr>
          <w:p w14:paraId="6CE3FD87" w14:textId="77777777" w:rsidR="00034B39" w:rsidRPr="00034B39" w:rsidRDefault="00034B39" w:rsidP="00034B39">
            <w:pPr>
              <w:spacing w:after="0" w:line="240" w:lineRule="auto"/>
              <w:rPr>
                <w:rFonts w:ascii="Times New Roman" w:eastAsia="Times New Roman" w:hAnsi="Times New Roman" w:cs="Times New Roman"/>
                <w:sz w:val="20"/>
                <w:szCs w:val="20"/>
              </w:rPr>
            </w:pPr>
          </w:p>
        </w:tc>
        <w:tc>
          <w:tcPr>
            <w:tcW w:w="222" w:type="dxa"/>
            <w:tcMar>
              <w:top w:w="0" w:type="dxa"/>
              <w:left w:w="108" w:type="dxa"/>
              <w:bottom w:w="0" w:type="dxa"/>
              <w:right w:w="108" w:type="dxa"/>
            </w:tcMar>
            <w:vAlign w:val="center"/>
            <w:hideMark/>
          </w:tcPr>
          <w:p w14:paraId="01821BB5" w14:textId="77777777" w:rsidR="00034B39" w:rsidRPr="00034B39" w:rsidRDefault="00034B39" w:rsidP="00034B39">
            <w:pPr>
              <w:spacing w:after="0" w:line="240" w:lineRule="auto"/>
              <w:rPr>
                <w:rFonts w:ascii="Times New Roman" w:eastAsia="Times New Roman" w:hAnsi="Times New Roman" w:cs="Times New Roman"/>
                <w:sz w:val="20"/>
                <w:szCs w:val="20"/>
              </w:rPr>
            </w:pPr>
          </w:p>
        </w:tc>
      </w:tr>
      <w:tr w:rsidR="00034B39" w:rsidRPr="00034B39" w14:paraId="201BDED4" w14:textId="77777777" w:rsidTr="0026471B">
        <w:trPr>
          <w:trHeight w:val="320"/>
        </w:trPr>
        <w:tc>
          <w:tcPr>
            <w:tcW w:w="5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6E3DAD" w14:textId="77777777" w:rsidR="00034B39" w:rsidRPr="00034B39" w:rsidRDefault="00034B39" w:rsidP="00034B39">
            <w:pPr>
              <w:spacing w:after="0" w:line="240" w:lineRule="auto"/>
              <w:rPr>
                <w:rFonts w:ascii="Aptos" w:eastAsia="Times New Roman" w:hAnsi="Aptos" w:cs="Times New Roman"/>
                <w:color w:val="212121"/>
                <w:sz w:val="20"/>
                <w:szCs w:val="20"/>
              </w:rPr>
            </w:pPr>
            <w:r w:rsidRPr="00034B39">
              <w:rPr>
                <w:rFonts w:ascii="Aptos Narrow" w:eastAsia="Times New Roman" w:hAnsi="Aptos Narrow" w:cs="Times New Roman"/>
                <w:color w:val="000000"/>
                <w:sz w:val="24"/>
                <w:szCs w:val="24"/>
              </w:rPr>
              <w:t>Total Reviews</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40E725" w14:textId="77777777" w:rsidR="00034B39" w:rsidRPr="00034B39" w:rsidRDefault="00034B39" w:rsidP="0026471B">
            <w:pPr>
              <w:spacing w:after="0" w:line="240" w:lineRule="auto"/>
              <w:jc w:val="center"/>
              <w:rPr>
                <w:rFonts w:ascii="Aptos" w:eastAsia="Times New Roman" w:hAnsi="Aptos" w:cs="Times New Roman"/>
                <w:color w:val="212121"/>
                <w:sz w:val="20"/>
                <w:szCs w:val="20"/>
              </w:rPr>
            </w:pPr>
            <w:r w:rsidRPr="00034B39">
              <w:rPr>
                <w:rFonts w:ascii="Aptos Narrow" w:eastAsia="Times New Roman" w:hAnsi="Aptos Narrow" w:cs="Times New Roman"/>
                <w:color w:val="000000"/>
                <w:sz w:val="24"/>
                <w:szCs w:val="24"/>
              </w:rPr>
              <w:t>39</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F0535A" w14:textId="3583CEDD" w:rsidR="00034B39" w:rsidRPr="00034B39" w:rsidRDefault="00034B39" w:rsidP="0026471B">
            <w:pPr>
              <w:spacing w:after="0" w:line="240" w:lineRule="auto"/>
              <w:jc w:val="center"/>
              <w:rPr>
                <w:rFonts w:ascii="Aptos" w:eastAsia="Times New Roman" w:hAnsi="Aptos" w:cs="Times New Roman"/>
                <w:color w:val="212121"/>
                <w:sz w:val="20"/>
                <w:szCs w:val="20"/>
              </w:rPr>
            </w:pPr>
          </w:p>
        </w:tc>
        <w:tc>
          <w:tcPr>
            <w:tcW w:w="1152" w:type="dxa"/>
            <w:tcMar>
              <w:top w:w="0" w:type="dxa"/>
              <w:left w:w="108" w:type="dxa"/>
              <w:bottom w:w="0" w:type="dxa"/>
              <w:right w:w="108" w:type="dxa"/>
            </w:tcMar>
            <w:vAlign w:val="center"/>
            <w:hideMark/>
          </w:tcPr>
          <w:p w14:paraId="16BA8687" w14:textId="77777777" w:rsidR="00034B39" w:rsidRPr="00034B39" w:rsidRDefault="00034B39" w:rsidP="00034B39">
            <w:pPr>
              <w:spacing w:after="0" w:line="240" w:lineRule="auto"/>
              <w:rPr>
                <w:rFonts w:ascii="Aptos" w:eastAsia="Times New Roman" w:hAnsi="Aptos" w:cs="Times New Roman"/>
                <w:color w:val="212121"/>
                <w:sz w:val="20"/>
                <w:szCs w:val="20"/>
              </w:rPr>
            </w:pPr>
          </w:p>
        </w:tc>
        <w:tc>
          <w:tcPr>
            <w:tcW w:w="222" w:type="dxa"/>
            <w:tcMar>
              <w:top w:w="0" w:type="dxa"/>
              <w:left w:w="108" w:type="dxa"/>
              <w:bottom w:w="0" w:type="dxa"/>
              <w:right w:w="108" w:type="dxa"/>
            </w:tcMar>
            <w:vAlign w:val="center"/>
            <w:hideMark/>
          </w:tcPr>
          <w:p w14:paraId="0CC7B2ED" w14:textId="77777777" w:rsidR="00034B39" w:rsidRPr="00034B39" w:rsidRDefault="00034B39" w:rsidP="00034B39">
            <w:pPr>
              <w:spacing w:after="0" w:line="240" w:lineRule="auto"/>
              <w:rPr>
                <w:rFonts w:ascii="Times New Roman" w:eastAsia="Times New Roman" w:hAnsi="Times New Roman" w:cs="Times New Roman"/>
                <w:sz w:val="20"/>
                <w:szCs w:val="20"/>
              </w:rPr>
            </w:pPr>
          </w:p>
        </w:tc>
        <w:tc>
          <w:tcPr>
            <w:tcW w:w="222" w:type="dxa"/>
            <w:tcMar>
              <w:top w:w="0" w:type="dxa"/>
              <w:left w:w="108" w:type="dxa"/>
              <w:bottom w:w="0" w:type="dxa"/>
              <w:right w:w="108" w:type="dxa"/>
            </w:tcMar>
            <w:vAlign w:val="center"/>
            <w:hideMark/>
          </w:tcPr>
          <w:p w14:paraId="6427E551" w14:textId="77777777" w:rsidR="00034B39" w:rsidRPr="00034B39" w:rsidRDefault="00034B39" w:rsidP="00034B39">
            <w:pPr>
              <w:spacing w:after="0" w:line="240" w:lineRule="auto"/>
              <w:rPr>
                <w:rFonts w:ascii="Times New Roman" w:eastAsia="Times New Roman" w:hAnsi="Times New Roman" w:cs="Times New Roman"/>
                <w:sz w:val="20"/>
                <w:szCs w:val="20"/>
              </w:rPr>
            </w:pPr>
          </w:p>
        </w:tc>
        <w:tc>
          <w:tcPr>
            <w:tcW w:w="222" w:type="dxa"/>
            <w:tcMar>
              <w:top w:w="0" w:type="dxa"/>
              <w:left w:w="108" w:type="dxa"/>
              <w:bottom w:w="0" w:type="dxa"/>
              <w:right w:w="108" w:type="dxa"/>
            </w:tcMar>
            <w:vAlign w:val="center"/>
            <w:hideMark/>
          </w:tcPr>
          <w:p w14:paraId="69954F9B" w14:textId="77777777" w:rsidR="00034B39" w:rsidRPr="00034B39" w:rsidRDefault="00034B39" w:rsidP="00034B39">
            <w:pPr>
              <w:spacing w:after="0" w:line="240" w:lineRule="auto"/>
              <w:rPr>
                <w:rFonts w:ascii="Times New Roman" w:eastAsia="Times New Roman" w:hAnsi="Times New Roman" w:cs="Times New Roman"/>
                <w:sz w:val="20"/>
                <w:szCs w:val="20"/>
              </w:rPr>
            </w:pPr>
          </w:p>
        </w:tc>
      </w:tr>
      <w:tr w:rsidR="00034B39" w:rsidRPr="00034B39" w14:paraId="786CBB6F" w14:textId="77777777" w:rsidTr="0026471B">
        <w:trPr>
          <w:trHeight w:val="320"/>
        </w:trPr>
        <w:tc>
          <w:tcPr>
            <w:tcW w:w="576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840259B" w14:textId="77777777" w:rsidR="00034B39" w:rsidRPr="00034B39" w:rsidRDefault="00034B39" w:rsidP="00034B39">
            <w:pPr>
              <w:spacing w:after="0" w:line="240" w:lineRule="auto"/>
              <w:rPr>
                <w:rFonts w:ascii="Aptos" w:eastAsia="Times New Roman" w:hAnsi="Aptos" w:cs="Times New Roman"/>
                <w:color w:val="212121"/>
                <w:sz w:val="20"/>
                <w:szCs w:val="20"/>
              </w:rPr>
            </w:pPr>
            <w:r w:rsidRPr="00034B39">
              <w:rPr>
                <w:rFonts w:ascii="Aptos Narrow" w:eastAsia="Times New Roman" w:hAnsi="Aptos Narrow" w:cs="Times New Roman"/>
                <w:color w:val="000000"/>
                <w:sz w:val="24"/>
                <w:szCs w:val="24"/>
              </w:rPr>
              <w:t> </w:t>
            </w:r>
          </w:p>
        </w:tc>
        <w:tc>
          <w:tcPr>
            <w:tcW w:w="900" w:type="dxa"/>
            <w:tcBorders>
              <w:top w:val="nil"/>
              <w:left w:val="nil"/>
              <w:bottom w:val="single" w:sz="8" w:space="0" w:color="auto"/>
              <w:right w:val="nil"/>
            </w:tcBorders>
            <w:noWrap/>
            <w:tcMar>
              <w:top w:w="0" w:type="dxa"/>
              <w:left w:w="108" w:type="dxa"/>
              <w:bottom w:w="0" w:type="dxa"/>
              <w:right w:w="108" w:type="dxa"/>
            </w:tcMar>
            <w:vAlign w:val="center"/>
            <w:hideMark/>
          </w:tcPr>
          <w:p w14:paraId="7FEFAD28" w14:textId="1CA3CD74" w:rsidR="00034B39" w:rsidRPr="00034B39" w:rsidRDefault="00034B39" w:rsidP="0026471B">
            <w:pPr>
              <w:spacing w:after="0" w:line="240" w:lineRule="auto"/>
              <w:jc w:val="center"/>
              <w:rPr>
                <w:rFonts w:ascii="Aptos" w:eastAsia="Times New Roman" w:hAnsi="Aptos" w:cs="Times New Roman"/>
                <w:color w:val="212121"/>
                <w:sz w:val="20"/>
                <w:szCs w:val="20"/>
              </w:rPr>
            </w:pP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D2CF6B" w14:textId="530D9476" w:rsidR="00034B39" w:rsidRPr="00034B39" w:rsidRDefault="00034B39" w:rsidP="0026471B">
            <w:pPr>
              <w:spacing w:after="0" w:line="240" w:lineRule="auto"/>
              <w:jc w:val="center"/>
              <w:rPr>
                <w:rFonts w:ascii="Aptos" w:eastAsia="Times New Roman" w:hAnsi="Aptos" w:cs="Times New Roman"/>
                <w:color w:val="212121"/>
                <w:sz w:val="20"/>
                <w:szCs w:val="20"/>
              </w:rPr>
            </w:pPr>
          </w:p>
        </w:tc>
        <w:tc>
          <w:tcPr>
            <w:tcW w:w="1152" w:type="dxa"/>
            <w:tcMar>
              <w:top w:w="0" w:type="dxa"/>
              <w:left w:w="108" w:type="dxa"/>
              <w:bottom w:w="0" w:type="dxa"/>
              <w:right w:w="108" w:type="dxa"/>
            </w:tcMar>
            <w:vAlign w:val="center"/>
            <w:hideMark/>
          </w:tcPr>
          <w:p w14:paraId="3A6C0753" w14:textId="77777777" w:rsidR="00034B39" w:rsidRPr="00034B39" w:rsidRDefault="00034B39" w:rsidP="00034B39">
            <w:pPr>
              <w:spacing w:after="0" w:line="240" w:lineRule="auto"/>
              <w:rPr>
                <w:rFonts w:ascii="Aptos" w:eastAsia="Times New Roman" w:hAnsi="Aptos" w:cs="Times New Roman"/>
                <w:color w:val="212121"/>
                <w:sz w:val="20"/>
                <w:szCs w:val="20"/>
              </w:rPr>
            </w:pPr>
          </w:p>
        </w:tc>
        <w:tc>
          <w:tcPr>
            <w:tcW w:w="222" w:type="dxa"/>
            <w:tcMar>
              <w:top w:w="0" w:type="dxa"/>
              <w:left w:w="108" w:type="dxa"/>
              <w:bottom w:w="0" w:type="dxa"/>
              <w:right w:w="108" w:type="dxa"/>
            </w:tcMar>
            <w:vAlign w:val="center"/>
            <w:hideMark/>
          </w:tcPr>
          <w:p w14:paraId="5D61D19E" w14:textId="77777777" w:rsidR="00034B39" w:rsidRPr="00034B39" w:rsidRDefault="00034B39" w:rsidP="00034B39">
            <w:pPr>
              <w:spacing w:after="0" w:line="240" w:lineRule="auto"/>
              <w:rPr>
                <w:rFonts w:ascii="Times New Roman" w:eastAsia="Times New Roman" w:hAnsi="Times New Roman" w:cs="Times New Roman"/>
                <w:sz w:val="20"/>
                <w:szCs w:val="20"/>
              </w:rPr>
            </w:pPr>
          </w:p>
        </w:tc>
        <w:tc>
          <w:tcPr>
            <w:tcW w:w="222" w:type="dxa"/>
            <w:tcMar>
              <w:top w:w="0" w:type="dxa"/>
              <w:left w:w="108" w:type="dxa"/>
              <w:bottom w:w="0" w:type="dxa"/>
              <w:right w:w="108" w:type="dxa"/>
            </w:tcMar>
            <w:vAlign w:val="center"/>
            <w:hideMark/>
          </w:tcPr>
          <w:p w14:paraId="0CB38BC5" w14:textId="77777777" w:rsidR="00034B39" w:rsidRPr="00034B39" w:rsidRDefault="00034B39" w:rsidP="00034B39">
            <w:pPr>
              <w:spacing w:after="0" w:line="240" w:lineRule="auto"/>
              <w:rPr>
                <w:rFonts w:ascii="Times New Roman" w:eastAsia="Times New Roman" w:hAnsi="Times New Roman" w:cs="Times New Roman"/>
                <w:sz w:val="20"/>
                <w:szCs w:val="20"/>
              </w:rPr>
            </w:pPr>
          </w:p>
        </w:tc>
        <w:tc>
          <w:tcPr>
            <w:tcW w:w="222" w:type="dxa"/>
            <w:tcMar>
              <w:top w:w="0" w:type="dxa"/>
              <w:left w:w="108" w:type="dxa"/>
              <w:bottom w:w="0" w:type="dxa"/>
              <w:right w:w="108" w:type="dxa"/>
            </w:tcMar>
            <w:vAlign w:val="center"/>
            <w:hideMark/>
          </w:tcPr>
          <w:p w14:paraId="5F05B139" w14:textId="77777777" w:rsidR="00034B39" w:rsidRPr="00034B39" w:rsidRDefault="00034B39" w:rsidP="00034B39">
            <w:pPr>
              <w:spacing w:after="0" w:line="240" w:lineRule="auto"/>
              <w:rPr>
                <w:rFonts w:ascii="Times New Roman" w:eastAsia="Times New Roman" w:hAnsi="Times New Roman" w:cs="Times New Roman"/>
                <w:sz w:val="20"/>
                <w:szCs w:val="20"/>
              </w:rPr>
            </w:pPr>
          </w:p>
        </w:tc>
      </w:tr>
      <w:tr w:rsidR="00034B39" w:rsidRPr="00034B39" w14:paraId="5C56CE00" w14:textId="77777777" w:rsidTr="0026471B">
        <w:trPr>
          <w:trHeight w:val="320"/>
        </w:trPr>
        <w:tc>
          <w:tcPr>
            <w:tcW w:w="5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5F8875" w14:textId="77777777" w:rsidR="00034B39" w:rsidRPr="00034B39" w:rsidRDefault="00034B39" w:rsidP="00034B39">
            <w:pPr>
              <w:spacing w:after="0" w:line="240" w:lineRule="auto"/>
              <w:rPr>
                <w:rFonts w:ascii="Aptos" w:eastAsia="Times New Roman" w:hAnsi="Aptos" w:cs="Times New Roman"/>
                <w:color w:val="212121"/>
                <w:sz w:val="20"/>
                <w:szCs w:val="20"/>
              </w:rPr>
            </w:pPr>
            <w:r w:rsidRPr="00034B39">
              <w:rPr>
                <w:rFonts w:ascii="Aptos Narrow" w:eastAsia="Times New Roman" w:hAnsi="Aptos Narrow" w:cs="Times New Roman"/>
                <w:color w:val="212121"/>
                <w:sz w:val="24"/>
                <w:szCs w:val="24"/>
              </w:rPr>
              <w:t>Total </w:t>
            </w:r>
            <w:r w:rsidRPr="00034B39">
              <w:rPr>
                <w:rFonts w:ascii="Aptos Narrow" w:eastAsia="Times New Roman" w:hAnsi="Aptos Narrow" w:cs="Times New Roman"/>
                <w:color w:val="000000"/>
                <w:sz w:val="24"/>
                <w:szCs w:val="24"/>
              </w:rPr>
              <w:t>Promotions</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02E984" w14:textId="77777777" w:rsidR="00034B39" w:rsidRPr="00034B39" w:rsidRDefault="00034B39" w:rsidP="0026471B">
            <w:pPr>
              <w:spacing w:after="0" w:line="240" w:lineRule="auto"/>
              <w:jc w:val="center"/>
              <w:rPr>
                <w:rFonts w:ascii="Aptos" w:eastAsia="Times New Roman" w:hAnsi="Aptos" w:cs="Times New Roman"/>
                <w:color w:val="212121"/>
                <w:sz w:val="20"/>
                <w:szCs w:val="20"/>
              </w:rPr>
            </w:pPr>
            <w:r w:rsidRPr="00034B39">
              <w:rPr>
                <w:rFonts w:ascii="Aptos Narrow" w:eastAsia="Times New Roman" w:hAnsi="Aptos Narrow" w:cs="Times New Roman"/>
                <w:color w:val="000000"/>
                <w:sz w:val="24"/>
                <w:szCs w:val="24"/>
              </w:rPr>
              <w:t>9</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C52DEB" w14:textId="4B054AFC" w:rsidR="00034B39" w:rsidRPr="00034B39" w:rsidRDefault="00034B39" w:rsidP="0026471B">
            <w:pPr>
              <w:spacing w:after="0" w:line="240" w:lineRule="auto"/>
              <w:jc w:val="center"/>
              <w:rPr>
                <w:rFonts w:ascii="Aptos" w:eastAsia="Times New Roman" w:hAnsi="Aptos" w:cs="Times New Roman"/>
                <w:color w:val="212121"/>
                <w:sz w:val="20"/>
                <w:szCs w:val="20"/>
              </w:rPr>
            </w:pPr>
          </w:p>
        </w:tc>
        <w:tc>
          <w:tcPr>
            <w:tcW w:w="1152" w:type="dxa"/>
            <w:tcMar>
              <w:top w:w="0" w:type="dxa"/>
              <w:left w:w="108" w:type="dxa"/>
              <w:bottom w:w="0" w:type="dxa"/>
              <w:right w:w="108" w:type="dxa"/>
            </w:tcMar>
            <w:vAlign w:val="center"/>
            <w:hideMark/>
          </w:tcPr>
          <w:p w14:paraId="0B7F565C" w14:textId="77777777" w:rsidR="00034B39" w:rsidRPr="00034B39" w:rsidRDefault="00034B39" w:rsidP="00034B39">
            <w:pPr>
              <w:spacing w:after="0" w:line="240" w:lineRule="auto"/>
              <w:rPr>
                <w:rFonts w:ascii="Aptos" w:eastAsia="Times New Roman" w:hAnsi="Aptos" w:cs="Times New Roman"/>
                <w:color w:val="212121"/>
                <w:sz w:val="20"/>
                <w:szCs w:val="20"/>
              </w:rPr>
            </w:pPr>
          </w:p>
        </w:tc>
        <w:tc>
          <w:tcPr>
            <w:tcW w:w="222" w:type="dxa"/>
            <w:tcMar>
              <w:top w:w="0" w:type="dxa"/>
              <w:left w:w="108" w:type="dxa"/>
              <w:bottom w:w="0" w:type="dxa"/>
              <w:right w:w="108" w:type="dxa"/>
            </w:tcMar>
            <w:vAlign w:val="center"/>
            <w:hideMark/>
          </w:tcPr>
          <w:p w14:paraId="2F20AD90" w14:textId="77777777" w:rsidR="00034B39" w:rsidRPr="00034B39" w:rsidRDefault="00034B39" w:rsidP="00034B39">
            <w:pPr>
              <w:spacing w:after="0" w:line="240" w:lineRule="auto"/>
              <w:rPr>
                <w:rFonts w:ascii="Times New Roman" w:eastAsia="Times New Roman" w:hAnsi="Times New Roman" w:cs="Times New Roman"/>
                <w:sz w:val="20"/>
                <w:szCs w:val="20"/>
              </w:rPr>
            </w:pPr>
          </w:p>
        </w:tc>
        <w:tc>
          <w:tcPr>
            <w:tcW w:w="222" w:type="dxa"/>
            <w:tcMar>
              <w:top w:w="0" w:type="dxa"/>
              <w:left w:w="108" w:type="dxa"/>
              <w:bottom w:w="0" w:type="dxa"/>
              <w:right w:w="108" w:type="dxa"/>
            </w:tcMar>
            <w:vAlign w:val="center"/>
            <w:hideMark/>
          </w:tcPr>
          <w:p w14:paraId="13AF3240" w14:textId="77777777" w:rsidR="00034B39" w:rsidRPr="00034B39" w:rsidRDefault="00034B39" w:rsidP="00034B39">
            <w:pPr>
              <w:spacing w:after="0" w:line="240" w:lineRule="auto"/>
              <w:rPr>
                <w:rFonts w:ascii="Times New Roman" w:eastAsia="Times New Roman" w:hAnsi="Times New Roman" w:cs="Times New Roman"/>
                <w:sz w:val="20"/>
                <w:szCs w:val="20"/>
              </w:rPr>
            </w:pPr>
          </w:p>
        </w:tc>
        <w:tc>
          <w:tcPr>
            <w:tcW w:w="222" w:type="dxa"/>
            <w:tcMar>
              <w:top w:w="0" w:type="dxa"/>
              <w:left w:w="108" w:type="dxa"/>
              <w:bottom w:w="0" w:type="dxa"/>
              <w:right w:w="108" w:type="dxa"/>
            </w:tcMar>
            <w:vAlign w:val="center"/>
            <w:hideMark/>
          </w:tcPr>
          <w:p w14:paraId="432778EC" w14:textId="77777777" w:rsidR="00034B39" w:rsidRPr="00034B39" w:rsidRDefault="00034B39" w:rsidP="00034B39">
            <w:pPr>
              <w:spacing w:after="0" w:line="240" w:lineRule="auto"/>
              <w:rPr>
                <w:rFonts w:ascii="Times New Roman" w:eastAsia="Times New Roman" w:hAnsi="Times New Roman" w:cs="Times New Roman"/>
                <w:sz w:val="20"/>
                <w:szCs w:val="20"/>
              </w:rPr>
            </w:pPr>
          </w:p>
        </w:tc>
      </w:tr>
      <w:tr w:rsidR="00034B39" w:rsidRPr="00034B39" w14:paraId="37437E1F" w14:textId="77777777" w:rsidTr="0026471B">
        <w:trPr>
          <w:trHeight w:val="320"/>
        </w:trPr>
        <w:tc>
          <w:tcPr>
            <w:tcW w:w="5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29AECB" w14:textId="77777777" w:rsidR="00034B39" w:rsidRPr="00034B39" w:rsidRDefault="00034B39" w:rsidP="00034B39">
            <w:pPr>
              <w:spacing w:after="0" w:line="240" w:lineRule="auto"/>
              <w:rPr>
                <w:rFonts w:ascii="Aptos" w:eastAsia="Times New Roman" w:hAnsi="Aptos" w:cs="Times New Roman"/>
                <w:color w:val="212121"/>
                <w:sz w:val="20"/>
                <w:szCs w:val="20"/>
              </w:rPr>
            </w:pPr>
            <w:r w:rsidRPr="00034B39">
              <w:rPr>
                <w:rFonts w:ascii="Aptos Narrow" w:eastAsia="Times New Roman" w:hAnsi="Aptos Narrow" w:cs="Times New Roman"/>
                <w:color w:val="212121"/>
                <w:sz w:val="24"/>
                <w:szCs w:val="24"/>
              </w:rPr>
              <w:t>Total </w:t>
            </w:r>
            <w:r w:rsidRPr="00034B39">
              <w:rPr>
                <w:rFonts w:ascii="Aptos Narrow" w:eastAsia="Times New Roman" w:hAnsi="Aptos Narrow" w:cs="Times New Roman"/>
                <w:color w:val="000000"/>
                <w:sz w:val="24"/>
                <w:szCs w:val="24"/>
              </w:rPr>
              <w:t>Conferrals of </w:t>
            </w:r>
            <w:r w:rsidRPr="00034B39">
              <w:rPr>
                <w:rFonts w:ascii="Aptos Narrow" w:eastAsia="Times New Roman" w:hAnsi="Aptos Narrow" w:cs="Times New Roman"/>
                <w:color w:val="212121"/>
                <w:sz w:val="24"/>
                <w:szCs w:val="24"/>
              </w:rPr>
              <w:t>C</w:t>
            </w:r>
            <w:r w:rsidRPr="00034B39">
              <w:rPr>
                <w:rFonts w:ascii="Aptos Narrow" w:eastAsia="Times New Roman" w:hAnsi="Aptos Narrow" w:cs="Times New Roman"/>
                <w:color w:val="000000"/>
                <w:sz w:val="24"/>
                <w:szCs w:val="24"/>
              </w:rPr>
              <w:t>areer </w:t>
            </w:r>
            <w:r w:rsidRPr="00034B39">
              <w:rPr>
                <w:rFonts w:ascii="Aptos Narrow" w:eastAsia="Times New Roman" w:hAnsi="Aptos Narrow" w:cs="Times New Roman"/>
                <w:color w:val="212121"/>
                <w:sz w:val="24"/>
                <w:szCs w:val="24"/>
              </w:rPr>
              <w:t>S</w:t>
            </w:r>
            <w:r w:rsidRPr="00034B39">
              <w:rPr>
                <w:rFonts w:ascii="Aptos Narrow" w:eastAsia="Times New Roman" w:hAnsi="Aptos Narrow" w:cs="Times New Roman"/>
                <w:color w:val="000000"/>
                <w:sz w:val="24"/>
                <w:szCs w:val="24"/>
              </w:rPr>
              <w:t>tatus</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235E97" w14:textId="77777777" w:rsidR="00034B39" w:rsidRPr="00034B39" w:rsidRDefault="00034B39" w:rsidP="0026471B">
            <w:pPr>
              <w:spacing w:after="0" w:line="240" w:lineRule="auto"/>
              <w:jc w:val="center"/>
              <w:rPr>
                <w:rFonts w:ascii="Aptos" w:eastAsia="Times New Roman" w:hAnsi="Aptos" w:cs="Times New Roman"/>
                <w:color w:val="212121"/>
                <w:sz w:val="20"/>
                <w:szCs w:val="20"/>
              </w:rPr>
            </w:pPr>
            <w:r w:rsidRPr="00034B39">
              <w:rPr>
                <w:rFonts w:ascii="Aptos Narrow" w:eastAsia="Times New Roman" w:hAnsi="Aptos Narrow" w:cs="Times New Roman"/>
                <w:color w:val="000000"/>
                <w:sz w:val="24"/>
                <w:szCs w:val="24"/>
              </w:rPr>
              <w:t>8</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F08D37" w14:textId="251A7067" w:rsidR="00034B39" w:rsidRPr="00034B39" w:rsidRDefault="00034B39" w:rsidP="0026471B">
            <w:pPr>
              <w:spacing w:after="0" w:line="240" w:lineRule="auto"/>
              <w:jc w:val="center"/>
              <w:rPr>
                <w:rFonts w:ascii="Aptos" w:eastAsia="Times New Roman" w:hAnsi="Aptos" w:cs="Times New Roman"/>
                <w:color w:val="212121"/>
                <w:sz w:val="20"/>
                <w:szCs w:val="20"/>
              </w:rPr>
            </w:pPr>
          </w:p>
        </w:tc>
        <w:tc>
          <w:tcPr>
            <w:tcW w:w="1152" w:type="dxa"/>
            <w:tcMar>
              <w:top w:w="0" w:type="dxa"/>
              <w:left w:w="108" w:type="dxa"/>
              <w:bottom w:w="0" w:type="dxa"/>
              <w:right w:w="108" w:type="dxa"/>
            </w:tcMar>
            <w:vAlign w:val="center"/>
            <w:hideMark/>
          </w:tcPr>
          <w:p w14:paraId="69663FF5" w14:textId="77777777" w:rsidR="00034B39" w:rsidRPr="00034B39" w:rsidRDefault="00034B39" w:rsidP="00034B39">
            <w:pPr>
              <w:spacing w:after="0" w:line="240" w:lineRule="auto"/>
              <w:rPr>
                <w:rFonts w:ascii="Aptos" w:eastAsia="Times New Roman" w:hAnsi="Aptos" w:cs="Times New Roman"/>
                <w:color w:val="212121"/>
                <w:sz w:val="20"/>
                <w:szCs w:val="20"/>
              </w:rPr>
            </w:pPr>
          </w:p>
        </w:tc>
        <w:tc>
          <w:tcPr>
            <w:tcW w:w="222" w:type="dxa"/>
            <w:tcMar>
              <w:top w:w="0" w:type="dxa"/>
              <w:left w:w="108" w:type="dxa"/>
              <w:bottom w:w="0" w:type="dxa"/>
              <w:right w:w="108" w:type="dxa"/>
            </w:tcMar>
            <w:vAlign w:val="center"/>
            <w:hideMark/>
          </w:tcPr>
          <w:p w14:paraId="12B09710" w14:textId="77777777" w:rsidR="00034B39" w:rsidRPr="00034B39" w:rsidRDefault="00034B39" w:rsidP="00034B39">
            <w:pPr>
              <w:spacing w:after="0" w:line="240" w:lineRule="auto"/>
              <w:rPr>
                <w:rFonts w:ascii="Times New Roman" w:eastAsia="Times New Roman" w:hAnsi="Times New Roman" w:cs="Times New Roman"/>
                <w:sz w:val="20"/>
                <w:szCs w:val="20"/>
              </w:rPr>
            </w:pPr>
          </w:p>
        </w:tc>
        <w:tc>
          <w:tcPr>
            <w:tcW w:w="222" w:type="dxa"/>
            <w:tcMar>
              <w:top w:w="0" w:type="dxa"/>
              <w:left w:w="108" w:type="dxa"/>
              <w:bottom w:w="0" w:type="dxa"/>
              <w:right w:w="108" w:type="dxa"/>
            </w:tcMar>
            <w:vAlign w:val="center"/>
            <w:hideMark/>
          </w:tcPr>
          <w:p w14:paraId="1B9FFA5C" w14:textId="77777777" w:rsidR="00034B39" w:rsidRPr="00034B39" w:rsidRDefault="00034B39" w:rsidP="00034B39">
            <w:pPr>
              <w:spacing w:after="0" w:line="240" w:lineRule="auto"/>
              <w:rPr>
                <w:rFonts w:ascii="Times New Roman" w:eastAsia="Times New Roman" w:hAnsi="Times New Roman" w:cs="Times New Roman"/>
                <w:sz w:val="20"/>
                <w:szCs w:val="20"/>
              </w:rPr>
            </w:pPr>
          </w:p>
        </w:tc>
        <w:tc>
          <w:tcPr>
            <w:tcW w:w="222" w:type="dxa"/>
            <w:tcMar>
              <w:top w:w="0" w:type="dxa"/>
              <w:left w:w="108" w:type="dxa"/>
              <w:bottom w:w="0" w:type="dxa"/>
              <w:right w:w="108" w:type="dxa"/>
            </w:tcMar>
            <w:vAlign w:val="center"/>
            <w:hideMark/>
          </w:tcPr>
          <w:p w14:paraId="63546214" w14:textId="77777777" w:rsidR="00034B39" w:rsidRPr="00034B39" w:rsidRDefault="00034B39" w:rsidP="00034B39">
            <w:pPr>
              <w:spacing w:after="0" w:line="240" w:lineRule="auto"/>
              <w:rPr>
                <w:rFonts w:ascii="Times New Roman" w:eastAsia="Times New Roman" w:hAnsi="Times New Roman" w:cs="Times New Roman"/>
                <w:sz w:val="20"/>
                <w:szCs w:val="20"/>
              </w:rPr>
            </w:pPr>
          </w:p>
        </w:tc>
      </w:tr>
    </w:tbl>
    <w:p w14:paraId="2FAA289A" w14:textId="0EF1ADF8" w:rsidR="0044362C" w:rsidRDefault="0044362C" w:rsidP="00034B39">
      <w:pPr>
        <w:spacing w:after="0" w:line="240" w:lineRule="auto"/>
        <w:rPr>
          <w:rFonts w:ascii="Aptos" w:eastAsia="Times New Roman" w:hAnsi="Aptos" w:cs="Times New Roman"/>
          <w:color w:val="212121"/>
        </w:rPr>
      </w:pPr>
    </w:p>
    <w:p w14:paraId="3B81C215" w14:textId="77777777" w:rsidR="00034B39" w:rsidRPr="00034B39" w:rsidRDefault="00034B39" w:rsidP="00034B39">
      <w:pPr>
        <w:spacing w:after="0" w:line="240" w:lineRule="auto"/>
        <w:rPr>
          <w:rFonts w:ascii="Aptos" w:eastAsia="Times New Roman" w:hAnsi="Aptos" w:cs="Times New Roman"/>
          <w:color w:val="212121"/>
          <w:sz w:val="20"/>
          <w:szCs w:val="20"/>
        </w:rPr>
      </w:pPr>
    </w:p>
    <w:p w14:paraId="2DE46A66" w14:textId="1C0C41DC" w:rsidR="0044362C" w:rsidRPr="00A42923" w:rsidRDefault="002C618B" w:rsidP="0044362C">
      <w:pPr>
        <w:rPr>
          <w:rFonts w:cstheme="minorHAnsi"/>
          <w:sz w:val="24"/>
          <w:szCs w:val="24"/>
        </w:rPr>
      </w:pPr>
      <w:r w:rsidRPr="00A42923">
        <w:rPr>
          <w:rFonts w:cstheme="minorHAnsi"/>
          <w:b/>
          <w:sz w:val="24"/>
          <w:szCs w:val="24"/>
        </w:rPr>
        <w:lastRenderedPageBreak/>
        <w:t>Recommendations for the F</w:t>
      </w:r>
      <w:r w:rsidR="0044362C" w:rsidRPr="00A42923">
        <w:rPr>
          <w:rFonts w:cstheme="minorHAnsi"/>
          <w:b/>
          <w:sz w:val="24"/>
          <w:szCs w:val="24"/>
        </w:rPr>
        <w:t>uture:</w:t>
      </w:r>
      <w:r w:rsidR="002D657A">
        <w:rPr>
          <w:rFonts w:cstheme="minorHAnsi"/>
          <w:b/>
          <w:sz w:val="24"/>
          <w:szCs w:val="24"/>
        </w:rPr>
        <w:t xml:space="preserve"> </w:t>
      </w:r>
      <w:r w:rsidR="00F009EC" w:rsidRPr="00F009EC">
        <w:rPr>
          <w:rFonts w:cstheme="minorHAnsi"/>
          <w:bCs/>
          <w:sz w:val="24"/>
          <w:szCs w:val="24"/>
        </w:rPr>
        <w:t>CAPA appreciate</w:t>
      </w:r>
      <w:r w:rsidR="00F009EC">
        <w:rPr>
          <w:rFonts w:cstheme="minorHAnsi"/>
          <w:bCs/>
          <w:sz w:val="24"/>
          <w:szCs w:val="24"/>
        </w:rPr>
        <w:t xml:space="preserve">d </w:t>
      </w:r>
      <w:r w:rsidR="000027E6">
        <w:rPr>
          <w:rFonts w:cstheme="minorHAnsi"/>
          <w:bCs/>
          <w:sz w:val="24"/>
          <w:szCs w:val="24"/>
        </w:rPr>
        <w:t xml:space="preserve">the advanced notices </w:t>
      </w:r>
      <w:r w:rsidR="00F009EC">
        <w:rPr>
          <w:rFonts w:cstheme="minorHAnsi"/>
          <w:bCs/>
          <w:sz w:val="24"/>
          <w:szCs w:val="24"/>
        </w:rPr>
        <w:t xml:space="preserve">provided by Library Human Resources </w:t>
      </w:r>
      <w:r w:rsidR="000027E6">
        <w:rPr>
          <w:rFonts w:cstheme="minorHAnsi"/>
          <w:bCs/>
          <w:sz w:val="24"/>
          <w:szCs w:val="24"/>
        </w:rPr>
        <w:t>informing</w:t>
      </w:r>
      <w:r w:rsidR="00F009EC">
        <w:rPr>
          <w:rFonts w:cstheme="minorHAnsi"/>
          <w:bCs/>
          <w:sz w:val="24"/>
          <w:szCs w:val="24"/>
        </w:rPr>
        <w:t xml:space="preserve"> the team on </w:t>
      </w:r>
      <w:r w:rsidR="000027E6">
        <w:rPr>
          <w:rFonts w:cstheme="minorHAnsi"/>
          <w:bCs/>
          <w:sz w:val="24"/>
          <w:szCs w:val="24"/>
        </w:rPr>
        <w:t xml:space="preserve">expected timelines for </w:t>
      </w:r>
      <w:r w:rsidR="00F009EC">
        <w:rPr>
          <w:rFonts w:cstheme="minorHAnsi"/>
          <w:bCs/>
          <w:sz w:val="24"/>
          <w:szCs w:val="24"/>
        </w:rPr>
        <w:t>review and recruitment files. We also appreciate</w:t>
      </w:r>
      <w:r w:rsidR="00992C71">
        <w:rPr>
          <w:rFonts w:cstheme="minorHAnsi"/>
          <w:bCs/>
          <w:sz w:val="24"/>
          <w:szCs w:val="24"/>
        </w:rPr>
        <w:t>d</w:t>
      </w:r>
      <w:r w:rsidR="00F009EC">
        <w:rPr>
          <w:rFonts w:cstheme="minorHAnsi"/>
          <w:bCs/>
          <w:sz w:val="24"/>
          <w:szCs w:val="24"/>
        </w:rPr>
        <w:t xml:space="preserve"> the effort</w:t>
      </w:r>
      <w:r w:rsidR="000027E6">
        <w:rPr>
          <w:rFonts w:cstheme="minorHAnsi"/>
          <w:bCs/>
          <w:sz w:val="24"/>
          <w:szCs w:val="24"/>
        </w:rPr>
        <w:t>s</w:t>
      </w:r>
      <w:r w:rsidR="00F009EC">
        <w:rPr>
          <w:rFonts w:cstheme="minorHAnsi"/>
          <w:bCs/>
          <w:sz w:val="24"/>
          <w:szCs w:val="24"/>
        </w:rPr>
        <w:t xml:space="preserve"> to deliver files ahead of schedule when possible. </w:t>
      </w:r>
      <w:r w:rsidR="002415AF">
        <w:rPr>
          <w:rFonts w:cstheme="minorHAnsi"/>
          <w:bCs/>
          <w:sz w:val="24"/>
          <w:szCs w:val="24"/>
        </w:rPr>
        <w:t xml:space="preserve">We have two recommendations for the future. First, </w:t>
      </w:r>
      <w:r w:rsidR="00F009EC">
        <w:rPr>
          <w:rFonts w:cstheme="minorHAnsi"/>
          <w:bCs/>
          <w:sz w:val="24"/>
          <w:szCs w:val="24"/>
        </w:rPr>
        <w:t xml:space="preserve">a </w:t>
      </w:r>
      <w:r w:rsidR="000027E6">
        <w:rPr>
          <w:rFonts w:cstheme="minorHAnsi"/>
          <w:bCs/>
          <w:sz w:val="24"/>
          <w:szCs w:val="24"/>
        </w:rPr>
        <w:t xml:space="preserve">summary </w:t>
      </w:r>
      <w:r w:rsidR="00F009EC">
        <w:rPr>
          <w:rFonts w:cstheme="minorHAnsi"/>
          <w:bCs/>
          <w:sz w:val="24"/>
          <w:szCs w:val="24"/>
        </w:rPr>
        <w:t xml:space="preserve">list </w:t>
      </w:r>
      <w:r w:rsidR="000027E6">
        <w:rPr>
          <w:rFonts w:cstheme="minorHAnsi"/>
          <w:bCs/>
          <w:sz w:val="24"/>
          <w:szCs w:val="24"/>
        </w:rPr>
        <w:t xml:space="preserve">of </w:t>
      </w:r>
      <w:r w:rsidR="00F009EC">
        <w:rPr>
          <w:rFonts w:cstheme="minorHAnsi"/>
          <w:bCs/>
          <w:sz w:val="24"/>
          <w:szCs w:val="24"/>
        </w:rPr>
        <w:t>librarian names and the</w:t>
      </w:r>
      <w:r w:rsidR="000027E6">
        <w:rPr>
          <w:rFonts w:cstheme="minorHAnsi"/>
          <w:bCs/>
          <w:sz w:val="24"/>
          <w:szCs w:val="24"/>
        </w:rPr>
        <w:t>ir corresponding</w:t>
      </w:r>
      <w:r w:rsidR="00F009EC">
        <w:rPr>
          <w:rFonts w:cstheme="minorHAnsi"/>
          <w:bCs/>
          <w:sz w:val="24"/>
          <w:szCs w:val="24"/>
        </w:rPr>
        <w:t xml:space="preserve"> proposed review actions would be useful to allow CAPA to plan </w:t>
      </w:r>
      <w:r w:rsidR="000027E6">
        <w:rPr>
          <w:rFonts w:cstheme="minorHAnsi"/>
          <w:bCs/>
          <w:sz w:val="24"/>
          <w:szCs w:val="24"/>
        </w:rPr>
        <w:t xml:space="preserve">and prioritize our </w:t>
      </w:r>
      <w:r w:rsidR="00F009EC">
        <w:rPr>
          <w:rFonts w:cstheme="minorHAnsi"/>
          <w:bCs/>
          <w:sz w:val="24"/>
          <w:szCs w:val="24"/>
        </w:rPr>
        <w:t xml:space="preserve">work. </w:t>
      </w:r>
      <w:r w:rsidR="002415AF">
        <w:rPr>
          <w:rFonts w:cstheme="minorHAnsi"/>
          <w:bCs/>
          <w:sz w:val="24"/>
          <w:szCs w:val="24"/>
        </w:rPr>
        <w:t>Second</w:t>
      </w:r>
      <w:r w:rsidR="00F009EC">
        <w:rPr>
          <w:rFonts w:cstheme="minorHAnsi"/>
          <w:bCs/>
          <w:sz w:val="24"/>
          <w:szCs w:val="24"/>
        </w:rPr>
        <w:t xml:space="preserve">, </w:t>
      </w:r>
      <w:r w:rsidR="002415AF">
        <w:rPr>
          <w:rFonts w:cstheme="minorHAnsi"/>
          <w:bCs/>
          <w:sz w:val="24"/>
          <w:szCs w:val="24"/>
        </w:rPr>
        <w:t xml:space="preserve">make </w:t>
      </w:r>
      <w:r w:rsidR="00F009EC">
        <w:rPr>
          <w:rFonts w:cstheme="minorHAnsi"/>
          <w:bCs/>
          <w:sz w:val="24"/>
          <w:szCs w:val="24"/>
        </w:rPr>
        <w:t xml:space="preserve">available a </w:t>
      </w:r>
      <w:r w:rsidR="000027E6">
        <w:rPr>
          <w:rFonts w:cstheme="minorHAnsi"/>
          <w:bCs/>
          <w:sz w:val="24"/>
          <w:szCs w:val="24"/>
        </w:rPr>
        <w:t xml:space="preserve">bookmarked </w:t>
      </w:r>
      <w:r w:rsidR="00F009EC">
        <w:rPr>
          <w:rFonts w:cstheme="minorHAnsi"/>
          <w:bCs/>
          <w:sz w:val="24"/>
          <w:szCs w:val="24"/>
        </w:rPr>
        <w:t xml:space="preserve">version of the APP-L </w:t>
      </w:r>
      <w:r w:rsidR="000027E6">
        <w:rPr>
          <w:rFonts w:cstheme="minorHAnsi"/>
          <w:bCs/>
          <w:sz w:val="24"/>
          <w:szCs w:val="24"/>
        </w:rPr>
        <w:t xml:space="preserve">for easier </w:t>
      </w:r>
      <w:r w:rsidR="00F009EC">
        <w:rPr>
          <w:rFonts w:cstheme="minorHAnsi"/>
          <w:bCs/>
          <w:sz w:val="24"/>
          <w:szCs w:val="24"/>
        </w:rPr>
        <w:t xml:space="preserve">navigation </w:t>
      </w:r>
      <w:r w:rsidR="000027E6">
        <w:rPr>
          <w:rFonts w:cstheme="minorHAnsi"/>
          <w:bCs/>
          <w:sz w:val="24"/>
          <w:szCs w:val="24"/>
        </w:rPr>
        <w:t>during the review process</w:t>
      </w:r>
      <w:r w:rsidR="00F009EC">
        <w:rPr>
          <w:rFonts w:cstheme="minorHAnsi"/>
          <w:bCs/>
          <w:sz w:val="24"/>
          <w:szCs w:val="24"/>
        </w:rPr>
        <w:t>.</w:t>
      </w:r>
    </w:p>
    <w:p w14:paraId="2ED2855A" w14:textId="77777777" w:rsidR="00404319" w:rsidRDefault="00404319" w:rsidP="0044362C">
      <w:pPr>
        <w:rPr>
          <w:rFonts w:cstheme="minorHAnsi"/>
          <w:sz w:val="24"/>
          <w:szCs w:val="24"/>
        </w:rPr>
      </w:pPr>
    </w:p>
    <w:p w14:paraId="5D528D4F" w14:textId="77777777" w:rsidR="00404319" w:rsidRDefault="00404319" w:rsidP="0044362C">
      <w:pPr>
        <w:rPr>
          <w:rFonts w:cstheme="minorHAnsi"/>
          <w:sz w:val="24"/>
          <w:szCs w:val="24"/>
        </w:rPr>
      </w:pPr>
    </w:p>
    <w:p w14:paraId="4303F1B5" w14:textId="77777777" w:rsidR="0044362C" w:rsidRDefault="0044362C" w:rsidP="0044362C">
      <w:pPr>
        <w:rPr>
          <w:rFonts w:ascii="Arial" w:hAnsi="Arial" w:cs="Arial"/>
          <w:sz w:val="24"/>
          <w:szCs w:val="24"/>
        </w:rPr>
      </w:pPr>
    </w:p>
    <w:p w14:paraId="095C76B6" w14:textId="77777777" w:rsidR="0044362C" w:rsidRDefault="0044362C" w:rsidP="0044362C">
      <w:pPr>
        <w:rPr>
          <w:rFonts w:ascii="Arial" w:hAnsi="Arial" w:cs="Arial"/>
          <w:sz w:val="24"/>
          <w:szCs w:val="24"/>
          <w:u w:val="single"/>
        </w:rPr>
      </w:pPr>
    </w:p>
    <w:p w14:paraId="3B42E24F" w14:textId="77777777" w:rsidR="00124CB6" w:rsidRDefault="00124CB6"/>
    <w:sectPr w:rsidR="00124CB6" w:rsidSect="00124CB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67F17" w14:textId="77777777" w:rsidR="00BB4CE8" w:rsidRDefault="00BB4CE8" w:rsidP="005544E5">
      <w:pPr>
        <w:spacing w:after="0" w:line="240" w:lineRule="auto"/>
      </w:pPr>
      <w:r>
        <w:separator/>
      </w:r>
    </w:p>
  </w:endnote>
  <w:endnote w:type="continuationSeparator" w:id="0">
    <w:p w14:paraId="1070E52B" w14:textId="77777777" w:rsidR="00BB4CE8" w:rsidRDefault="00BB4CE8" w:rsidP="00554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520587"/>
      <w:docPartObj>
        <w:docPartGallery w:val="Page Numbers (Bottom of Page)"/>
        <w:docPartUnique/>
      </w:docPartObj>
    </w:sdtPr>
    <w:sdtEndPr/>
    <w:sdtContent>
      <w:sdt>
        <w:sdtPr>
          <w:id w:val="98381352"/>
          <w:docPartObj>
            <w:docPartGallery w:val="Page Numbers (Top of Page)"/>
            <w:docPartUnique/>
          </w:docPartObj>
        </w:sdtPr>
        <w:sdtEndPr/>
        <w:sdtContent>
          <w:p w14:paraId="2A4D9743" w14:textId="4E529CC7" w:rsidR="005544E5" w:rsidRPr="002D657A" w:rsidRDefault="002D657A">
            <w:pPr>
              <w:pStyle w:val="Footer"/>
            </w:pPr>
            <w:r w:rsidRPr="002D657A">
              <w:rPr>
                <w:sz w:val="18"/>
                <w:szCs w:val="18"/>
              </w:rPr>
              <w:t xml:space="preserve">Page </w:t>
            </w:r>
            <w:r w:rsidRPr="002D657A">
              <w:rPr>
                <w:b/>
                <w:bCs/>
                <w:sz w:val="18"/>
                <w:szCs w:val="18"/>
              </w:rPr>
              <w:fldChar w:fldCharType="begin"/>
            </w:r>
            <w:r w:rsidRPr="002D657A">
              <w:rPr>
                <w:b/>
                <w:bCs/>
                <w:sz w:val="18"/>
                <w:szCs w:val="18"/>
              </w:rPr>
              <w:instrText xml:space="preserve"> PAGE </w:instrText>
            </w:r>
            <w:r w:rsidRPr="002D657A">
              <w:rPr>
                <w:b/>
                <w:bCs/>
                <w:sz w:val="18"/>
                <w:szCs w:val="18"/>
              </w:rPr>
              <w:fldChar w:fldCharType="separate"/>
            </w:r>
            <w:r>
              <w:rPr>
                <w:b/>
                <w:bCs/>
                <w:noProof/>
                <w:sz w:val="18"/>
                <w:szCs w:val="18"/>
              </w:rPr>
              <w:t>1</w:t>
            </w:r>
            <w:r w:rsidRPr="002D657A">
              <w:rPr>
                <w:b/>
                <w:bCs/>
                <w:sz w:val="18"/>
                <w:szCs w:val="18"/>
              </w:rPr>
              <w:fldChar w:fldCharType="end"/>
            </w:r>
            <w:r w:rsidRPr="002D657A">
              <w:rPr>
                <w:sz w:val="18"/>
                <w:szCs w:val="18"/>
              </w:rPr>
              <w:t xml:space="preserve"> of </w:t>
            </w:r>
            <w:r w:rsidRPr="002D657A">
              <w:rPr>
                <w:b/>
                <w:bCs/>
                <w:sz w:val="18"/>
                <w:szCs w:val="18"/>
              </w:rPr>
              <w:fldChar w:fldCharType="begin"/>
            </w:r>
            <w:r w:rsidRPr="002D657A">
              <w:rPr>
                <w:b/>
                <w:bCs/>
                <w:sz w:val="18"/>
                <w:szCs w:val="18"/>
              </w:rPr>
              <w:instrText xml:space="preserve"> NUMPAGES  </w:instrText>
            </w:r>
            <w:r w:rsidRPr="002D657A">
              <w:rPr>
                <w:b/>
                <w:bCs/>
                <w:sz w:val="18"/>
                <w:szCs w:val="18"/>
              </w:rPr>
              <w:fldChar w:fldCharType="separate"/>
            </w:r>
            <w:r>
              <w:rPr>
                <w:b/>
                <w:bCs/>
                <w:noProof/>
                <w:sz w:val="18"/>
                <w:szCs w:val="18"/>
              </w:rPr>
              <w:t>1</w:t>
            </w:r>
            <w:r w:rsidRPr="002D657A">
              <w:rPr>
                <w:b/>
                <w:bCs/>
                <w:sz w:val="18"/>
                <w:szCs w:val="18"/>
              </w:rPr>
              <w:fldChar w:fldCharType="end"/>
            </w:r>
            <w:r w:rsidRPr="002D657A">
              <w:rPr>
                <w:b/>
                <w:bCs/>
                <w:sz w:val="18"/>
                <w:szCs w:val="18"/>
              </w:rPr>
              <w:tab/>
            </w:r>
            <w:r w:rsidRPr="002D657A">
              <w:rPr>
                <w:b/>
                <w:bCs/>
                <w:sz w:val="18"/>
                <w:szCs w:val="18"/>
              </w:rPr>
              <w:tab/>
            </w:r>
            <w:r w:rsidRPr="002D657A">
              <w:rPr>
                <w:bCs/>
                <w:sz w:val="18"/>
                <w:szCs w:val="18"/>
              </w:rPr>
              <w:fldChar w:fldCharType="begin"/>
            </w:r>
            <w:r w:rsidRPr="002D657A">
              <w:rPr>
                <w:bCs/>
                <w:sz w:val="18"/>
                <w:szCs w:val="18"/>
              </w:rPr>
              <w:instrText xml:space="preserve"> FILENAME   \* MERGEFORMAT </w:instrText>
            </w:r>
            <w:r w:rsidRPr="002D657A">
              <w:rPr>
                <w:bCs/>
                <w:sz w:val="18"/>
                <w:szCs w:val="18"/>
              </w:rPr>
              <w:fldChar w:fldCharType="separate"/>
            </w:r>
            <w:r w:rsidRPr="002D657A">
              <w:rPr>
                <w:bCs/>
                <w:noProof/>
                <w:sz w:val="18"/>
                <w:szCs w:val="18"/>
              </w:rPr>
              <w:t>LAUC-I_</w:t>
            </w:r>
            <w:r w:rsidR="00287543">
              <w:rPr>
                <w:bCs/>
                <w:noProof/>
                <w:sz w:val="18"/>
                <w:szCs w:val="18"/>
              </w:rPr>
              <w:t>CAPA</w:t>
            </w:r>
            <w:r w:rsidRPr="002D657A">
              <w:rPr>
                <w:bCs/>
                <w:noProof/>
                <w:sz w:val="18"/>
                <w:szCs w:val="18"/>
              </w:rPr>
              <w:t>_Report</w:t>
            </w:r>
            <w:r w:rsidR="00287543">
              <w:rPr>
                <w:bCs/>
                <w:noProof/>
                <w:sz w:val="18"/>
                <w:szCs w:val="18"/>
              </w:rPr>
              <w:t>2024-2025</w:t>
            </w:r>
            <w:r w:rsidRPr="002D657A">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B7C20" w14:textId="77777777" w:rsidR="00BB4CE8" w:rsidRDefault="00BB4CE8" w:rsidP="005544E5">
      <w:pPr>
        <w:spacing w:after="0" w:line="240" w:lineRule="auto"/>
      </w:pPr>
      <w:r>
        <w:separator/>
      </w:r>
    </w:p>
  </w:footnote>
  <w:footnote w:type="continuationSeparator" w:id="0">
    <w:p w14:paraId="3042E445" w14:textId="77777777" w:rsidR="00BB4CE8" w:rsidRDefault="00BB4CE8" w:rsidP="005544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41A8"/>
    <w:multiLevelType w:val="hybridMultilevel"/>
    <w:tmpl w:val="16D07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353135"/>
    <w:multiLevelType w:val="hybridMultilevel"/>
    <w:tmpl w:val="FFE0C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DB4863"/>
    <w:multiLevelType w:val="singleLevel"/>
    <w:tmpl w:val="A56CA58C"/>
    <w:lvl w:ilvl="0">
      <w:start w:val="1"/>
      <w:numFmt w:val="decimal"/>
      <w:lvlText w:val="%1."/>
      <w:lvlJc w:val="left"/>
      <w:pPr>
        <w:tabs>
          <w:tab w:val="num" w:pos="1080"/>
        </w:tabs>
        <w:ind w:left="1080" w:hanging="360"/>
      </w:pPr>
      <w:rPr>
        <w:rFonts w:hint="default"/>
      </w:rPr>
    </w:lvl>
  </w:abstractNum>
  <w:num w:numId="1" w16cid:durableId="2000844602">
    <w:abstractNumId w:val="2"/>
  </w:num>
  <w:num w:numId="2" w16cid:durableId="1372536174">
    <w:abstractNumId w:val="0"/>
  </w:num>
  <w:num w:numId="3" w16cid:durableId="244728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2C"/>
    <w:rsid w:val="000027E6"/>
    <w:rsid w:val="00025A72"/>
    <w:rsid w:val="000265E1"/>
    <w:rsid w:val="00034B39"/>
    <w:rsid w:val="000513B0"/>
    <w:rsid w:val="00124CB6"/>
    <w:rsid w:val="002415AF"/>
    <w:rsid w:val="0026471B"/>
    <w:rsid w:val="002807ED"/>
    <w:rsid w:val="00287543"/>
    <w:rsid w:val="002C19E7"/>
    <w:rsid w:val="002C618B"/>
    <w:rsid w:val="002D657A"/>
    <w:rsid w:val="00404319"/>
    <w:rsid w:val="0044362C"/>
    <w:rsid w:val="004E1BB0"/>
    <w:rsid w:val="005051AF"/>
    <w:rsid w:val="00525B05"/>
    <w:rsid w:val="005544E5"/>
    <w:rsid w:val="00565690"/>
    <w:rsid w:val="006C080B"/>
    <w:rsid w:val="00776407"/>
    <w:rsid w:val="00797473"/>
    <w:rsid w:val="007B650A"/>
    <w:rsid w:val="007D0EB3"/>
    <w:rsid w:val="007D1123"/>
    <w:rsid w:val="00827C49"/>
    <w:rsid w:val="008A4659"/>
    <w:rsid w:val="008E256F"/>
    <w:rsid w:val="008F4C12"/>
    <w:rsid w:val="00901A43"/>
    <w:rsid w:val="00915B0B"/>
    <w:rsid w:val="00992C71"/>
    <w:rsid w:val="00A1751A"/>
    <w:rsid w:val="00A42923"/>
    <w:rsid w:val="00AC3019"/>
    <w:rsid w:val="00AD64CA"/>
    <w:rsid w:val="00B106CC"/>
    <w:rsid w:val="00BB4CE8"/>
    <w:rsid w:val="00BF1F99"/>
    <w:rsid w:val="00C6624C"/>
    <w:rsid w:val="00C74C21"/>
    <w:rsid w:val="00CF7C7A"/>
    <w:rsid w:val="00D65C7C"/>
    <w:rsid w:val="00D74F23"/>
    <w:rsid w:val="00D91B60"/>
    <w:rsid w:val="00F009EC"/>
    <w:rsid w:val="00F35B06"/>
    <w:rsid w:val="00FF1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4BB4"/>
  <w15:docId w15:val="{FFEB0787-D090-4D47-949F-A738355A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BB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E1BB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E1BB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E1BB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E1BB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E1BB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E1BB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E1BB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E1BB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362C"/>
    <w:rPr>
      <w:color w:val="0000FF"/>
      <w:u w:val="single"/>
    </w:rPr>
  </w:style>
  <w:style w:type="paragraph" w:styleId="ListParagraph">
    <w:name w:val="List Paragraph"/>
    <w:basedOn w:val="Normal"/>
    <w:uiPriority w:val="34"/>
    <w:qFormat/>
    <w:rsid w:val="004E1BB0"/>
    <w:pPr>
      <w:ind w:left="720"/>
      <w:contextualSpacing/>
    </w:pPr>
  </w:style>
  <w:style w:type="character" w:customStyle="1" w:styleId="Heading1Char">
    <w:name w:val="Heading 1 Char"/>
    <w:basedOn w:val="DefaultParagraphFont"/>
    <w:link w:val="Heading1"/>
    <w:uiPriority w:val="9"/>
    <w:rsid w:val="004E1BB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E1BB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E1BB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E1BB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E1BB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E1BB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E1BB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E1BB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E1BB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E1BB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E1BB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E1BB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E1BB0"/>
    <w:rPr>
      <w:rFonts w:asciiTheme="majorHAnsi" w:eastAsiaTheme="majorEastAsia" w:hAnsiTheme="majorHAnsi" w:cstheme="majorBidi"/>
      <w:i/>
      <w:iCs/>
      <w:spacing w:val="13"/>
      <w:sz w:val="24"/>
      <w:szCs w:val="24"/>
    </w:rPr>
  </w:style>
  <w:style w:type="character" w:styleId="Strong">
    <w:name w:val="Strong"/>
    <w:uiPriority w:val="22"/>
    <w:qFormat/>
    <w:rsid w:val="004E1BB0"/>
    <w:rPr>
      <w:b/>
      <w:bCs/>
    </w:rPr>
  </w:style>
  <w:style w:type="character" w:styleId="Emphasis">
    <w:name w:val="Emphasis"/>
    <w:uiPriority w:val="20"/>
    <w:qFormat/>
    <w:rsid w:val="004E1BB0"/>
    <w:rPr>
      <w:b/>
      <w:bCs/>
      <w:i/>
      <w:iCs/>
      <w:spacing w:val="10"/>
      <w:bdr w:val="none" w:sz="0" w:space="0" w:color="auto"/>
      <w:shd w:val="clear" w:color="auto" w:fill="auto"/>
    </w:rPr>
  </w:style>
  <w:style w:type="paragraph" w:styleId="NoSpacing">
    <w:name w:val="No Spacing"/>
    <w:basedOn w:val="Normal"/>
    <w:uiPriority w:val="1"/>
    <w:qFormat/>
    <w:rsid w:val="004E1BB0"/>
    <w:pPr>
      <w:spacing w:after="0" w:line="240" w:lineRule="auto"/>
    </w:pPr>
  </w:style>
  <w:style w:type="paragraph" w:styleId="Quote">
    <w:name w:val="Quote"/>
    <w:basedOn w:val="Normal"/>
    <w:next w:val="Normal"/>
    <w:link w:val="QuoteChar"/>
    <w:uiPriority w:val="29"/>
    <w:qFormat/>
    <w:rsid w:val="004E1BB0"/>
    <w:pPr>
      <w:spacing w:before="200" w:after="0"/>
      <w:ind w:left="360" w:right="360"/>
    </w:pPr>
    <w:rPr>
      <w:i/>
      <w:iCs/>
    </w:rPr>
  </w:style>
  <w:style w:type="character" w:customStyle="1" w:styleId="QuoteChar">
    <w:name w:val="Quote Char"/>
    <w:basedOn w:val="DefaultParagraphFont"/>
    <w:link w:val="Quote"/>
    <w:uiPriority w:val="29"/>
    <w:rsid w:val="004E1BB0"/>
    <w:rPr>
      <w:i/>
      <w:iCs/>
    </w:rPr>
  </w:style>
  <w:style w:type="paragraph" w:styleId="IntenseQuote">
    <w:name w:val="Intense Quote"/>
    <w:basedOn w:val="Normal"/>
    <w:next w:val="Normal"/>
    <w:link w:val="IntenseQuoteChar"/>
    <w:uiPriority w:val="30"/>
    <w:qFormat/>
    <w:rsid w:val="004E1BB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E1BB0"/>
    <w:rPr>
      <w:b/>
      <w:bCs/>
      <w:i/>
      <w:iCs/>
    </w:rPr>
  </w:style>
  <w:style w:type="character" w:styleId="SubtleEmphasis">
    <w:name w:val="Subtle Emphasis"/>
    <w:uiPriority w:val="19"/>
    <w:qFormat/>
    <w:rsid w:val="004E1BB0"/>
    <w:rPr>
      <w:i/>
      <w:iCs/>
    </w:rPr>
  </w:style>
  <w:style w:type="character" w:styleId="IntenseEmphasis">
    <w:name w:val="Intense Emphasis"/>
    <w:uiPriority w:val="21"/>
    <w:qFormat/>
    <w:rsid w:val="004E1BB0"/>
    <w:rPr>
      <w:b/>
      <w:bCs/>
    </w:rPr>
  </w:style>
  <w:style w:type="character" w:styleId="SubtleReference">
    <w:name w:val="Subtle Reference"/>
    <w:uiPriority w:val="31"/>
    <w:qFormat/>
    <w:rsid w:val="004E1BB0"/>
    <w:rPr>
      <w:smallCaps/>
    </w:rPr>
  </w:style>
  <w:style w:type="character" w:styleId="IntenseReference">
    <w:name w:val="Intense Reference"/>
    <w:uiPriority w:val="32"/>
    <w:qFormat/>
    <w:rsid w:val="004E1BB0"/>
    <w:rPr>
      <w:smallCaps/>
      <w:spacing w:val="5"/>
      <w:u w:val="single"/>
    </w:rPr>
  </w:style>
  <w:style w:type="character" w:styleId="BookTitle">
    <w:name w:val="Book Title"/>
    <w:uiPriority w:val="33"/>
    <w:qFormat/>
    <w:rsid w:val="004E1BB0"/>
    <w:rPr>
      <w:i/>
      <w:iCs/>
      <w:smallCaps/>
      <w:spacing w:val="5"/>
    </w:rPr>
  </w:style>
  <w:style w:type="paragraph" w:styleId="TOCHeading">
    <w:name w:val="TOC Heading"/>
    <w:basedOn w:val="Heading1"/>
    <w:next w:val="Normal"/>
    <w:uiPriority w:val="39"/>
    <w:semiHidden/>
    <w:unhideWhenUsed/>
    <w:qFormat/>
    <w:rsid w:val="004E1BB0"/>
    <w:pPr>
      <w:outlineLvl w:val="9"/>
    </w:pPr>
  </w:style>
  <w:style w:type="paragraph" w:styleId="Header">
    <w:name w:val="header"/>
    <w:basedOn w:val="Normal"/>
    <w:link w:val="HeaderChar"/>
    <w:uiPriority w:val="99"/>
    <w:unhideWhenUsed/>
    <w:rsid w:val="00554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4E5"/>
  </w:style>
  <w:style w:type="paragraph" w:styleId="Footer">
    <w:name w:val="footer"/>
    <w:basedOn w:val="Normal"/>
    <w:link w:val="FooterChar"/>
    <w:uiPriority w:val="99"/>
    <w:unhideWhenUsed/>
    <w:rsid w:val="00554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4E5"/>
  </w:style>
  <w:style w:type="paragraph" w:styleId="BalloonText">
    <w:name w:val="Balloon Text"/>
    <w:basedOn w:val="Normal"/>
    <w:link w:val="BalloonTextChar"/>
    <w:uiPriority w:val="99"/>
    <w:semiHidden/>
    <w:unhideWhenUsed/>
    <w:rsid w:val="00554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4E5"/>
    <w:rPr>
      <w:rFonts w:ascii="Tahoma" w:hAnsi="Tahoma" w:cs="Tahoma"/>
      <w:sz w:val="16"/>
      <w:szCs w:val="16"/>
    </w:rPr>
  </w:style>
  <w:style w:type="paragraph" w:styleId="NormalWeb">
    <w:name w:val="Normal (Web)"/>
    <w:basedOn w:val="Normal"/>
    <w:uiPriority w:val="99"/>
    <w:unhideWhenUsed/>
    <w:rsid w:val="008E2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34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237922">
      <w:bodyDiv w:val="1"/>
      <w:marLeft w:val="0"/>
      <w:marRight w:val="0"/>
      <w:marTop w:val="0"/>
      <w:marBottom w:val="0"/>
      <w:divBdr>
        <w:top w:val="none" w:sz="0" w:space="0" w:color="auto"/>
        <w:left w:val="none" w:sz="0" w:space="0" w:color="auto"/>
        <w:bottom w:val="none" w:sz="0" w:space="0" w:color="auto"/>
        <w:right w:val="none" w:sz="0" w:space="0" w:color="auto"/>
      </w:divBdr>
    </w:div>
    <w:div w:id="944388281">
      <w:bodyDiv w:val="1"/>
      <w:marLeft w:val="0"/>
      <w:marRight w:val="0"/>
      <w:marTop w:val="0"/>
      <w:marBottom w:val="0"/>
      <w:divBdr>
        <w:top w:val="none" w:sz="0" w:space="0" w:color="auto"/>
        <w:left w:val="none" w:sz="0" w:space="0" w:color="auto"/>
        <w:bottom w:val="none" w:sz="0" w:space="0" w:color="auto"/>
        <w:right w:val="none" w:sz="0" w:space="0" w:color="auto"/>
      </w:divBdr>
    </w:div>
    <w:div w:id="1324312585">
      <w:bodyDiv w:val="1"/>
      <w:marLeft w:val="0"/>
      <w:marRight w:val="0"/>
      <w:marTop w:val="0"/>
      <w:marBottom w:val="0"/>
      <w:divBdr>
        <w:top w:val="none" w:sz="0" w:space="0" w:color="auto"/>
        <w:left w:val="none" w:sz="0" w:space="0" w:color="auto"/>
        <w:bottom w:val="none" w:sz="0" w:space="0" w:color="auto"/>
        <w:right w:val="none" w:sz="0" w:space="0" w:color="auto"/>
      </w:divBdr>
    </w:div>
    <w:div w:id="1709376332">
      <w:bodyDiv w:val="1"/>
      <w:marLeft w:val="0"/>
      <w:marRight w:val="0"/>
      <w:marTop w:val="0"/>
      <w:marBottom w:val="0"/>
      <w:divBdr>
        <w:top w:val="none" w:sz="0" w:space="0" w:color="auto"/>
        <w:left w:val="none" w:sz="0" w:space="0" w:color="auto"/>
        <w:bottom w:val="none" w:sz="0" w:space="0" w:color="auto"/>
        <w:right w:val="none" w:sz="0" w:space="0" w:color="auto"/>
      </w:divBdr>
    </w:div>
    <w:div w:id="214357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03B6D01F3D64DA33A026A4B84218E" ma:contentTypeVersion="11" ma:contentTypeDescription="Create a new document." ma:contentTypeScope="" ma:versionID="b552d294b7270e2dcf9907f8200f39d7">
  <xsd:schema xmlns:xsd="http://www.w3.org/2001/XMLSchema" xmlns:xs="http://www.w3.org/2001/XMLSchema" xmlns:p="http://schemas.microsoft.com/office/2006/metadata/properties" xmlns:ns2="8dae82ce-4d6a-4d79-b236-ea11e5dbf21f" xmlns:ns3="010effe3-1595-4c12-8dd0-14e93549c5e6" targetNamespace="http://schemas.microsoft.com/office/2006/metadata/properties" ma:root="true" ma:fieldsID="ee8beeb0354b3d1a2606bff2da0d9bf2" ns2:_="" ns3:_="">
    <xsd:import namespace="8dae82ce-4d6a-4d79-b236-ea11e5dbf21f"/>
    <xsd:import namespace="010effe3-1595-4c12-8dd0-14e93549c5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82ce-4d6a-4d79-b236-ea11e5dbf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3ad1a4-bcb6-4664-8873-2816a39d13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0effe3-1595-4c12-8dd0-14e93549c5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6aeead-2870-4f09-8abf-8a65814af8bd}" ma:internalName="TaxCatchAll" ma:showField="CatchAllData" ma:web="010effe3-1595-4c12-8dd0-14e93549c5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0effe3-1595-4c12-8dd0-14e93549c5e6" xsi:nil="true"/>
    <lcf76f155ced4ddcb4097134ff3c332f xmlns="8dae82ce-4d6a-4d79-b236-ea11e5dbf2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4C0119-90F3-4DBF-B694-2A53CFDA4483}"/>
</file>

<file path=customXml/itemProps2.xml><?xml version="1.0" encoding="utf-8"?>
<ds:datastoreItem xmlns:ds="http://schemas.openxmlformats.org/officeDocument/2006/customXml" ds:itemID="{FA79631C-F97E-423A-8947-F7FAE4BFA419}"/>
</file>

<file path=customXml/itemProps3.xml><?xml version="1.0" encoding="utf-8"?>
<ds:datastoreItem xmlns:ds="http://schemas.openxmlformats.org/officeDocument/2006/customXml" ds:itemID="{81FF9C94-CBA3-45B7-B19E-BF0D8D0778CD}"/>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UC Irvine</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kaNDREWS</dc:creator>
  <cp:lastModifiedBy>Sara Heimann</cp:lastModifiedBy>
  <cp:revision>2</cp:revision>
  <dcterms:created xsi:type="dcterms:W3CDTF">2025-09-22T21:49:00Z</dcterms:created>
  <dcterms:modified xsi:type="dcterms:W3CDTF">2025-09-22T21:49:00Z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0x010100E9D03B6D01F3D64DA33A026A4B84218E</vt:lpwstr>
  </property>
</Properties>
</file>