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9A79" w14:textId="562D9448" w:rsidR="00F41979" w:rsidRDefault="00EC1ED0" w:rsidP="00CD46E3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t>Council on Faculty Welfare, Diversity, and Academic Freedom (CFW)</w:t>
      </w:r>
    </w:p>
    <w:p w14:paraId="3103EC86" w14:textId="77777777" w:rsidR="00F41979" w:rsidRDefault="00E9201D" w:rsidP="00CD46E3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 w:rsidRPr="00F840EF">
        <w:t>LAUC-I A</w:t>
      </w:r>
      <w:r w:rsidR="00F840EF" w:rsidRPr="00F840EF">
        <w:t xml:space="preserve">cademic Senate Representative </w:t>
      </w:r>
    </w:p>
    <w:p w14:paraId="7E959EFA" w14:textId="5D977B2A" w:rsidR="00E9201D" w:rsidRDefault="00EC1ED0" w:rsidP="00CD46E3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t>202</w:t>
      </w:r>
      <w:r w:rsidR="001B7D8F">
        <w:t>4</w:t>
      </w:r>
      <w:r>
        <w:t>-202</w:t>
      </w:r>
      <w:r w:rsidR="001B7D8F">
        <w:t>5</w:t>
      </w:r>
      <w:r w:rsidR="00F840EF" w:rsidRPr="00F840EF">
        <w:t xml:space="preserve"> Report</w:t>
      </w:r>
    </w:p>
    <w:p w14:paraId="4D00D5E7" w14:textId="77777777" w:rsidR="00F41979" w:rsidRPr="00F41979" w:rsidRDefault="00F41979" w:rsidP="00F41979"/>
    <w:p w14:paraId="341AED23" w14:textId="624A0874" w:rsidR="00F41979" w:rsidRDefault="00F41979" w:rsidP="00F41979">
      <w:pPr>
        <w:rPr>
          <w:rFonts w:cstheme="minorHAnsi"/>
          <w:sz w:val="24"/>
          <w:szCs w:val="24"/>
        </w:rPr>
      </w:pPr>
      <w:r w:rsidRPr="00A42923">
        <w:rPr>
          <w:rFonts w:cstheme="minorHAnsi"/>
          <w:b/>
          <w:sz w:val="24"/>
          <w:szCs w:val="24"/>
        </w:rPr>
        <w:t>Submitted to General Membership:</w:t>
      </w:r>
      <w:r w:rsidRPr="000513B0">
        <w:rPr>
          <w:rFonts w:cstheme="minorHAnsi"/>
          <w:sz w:val="24"/>
          <w:szCs w:val="24"/>
        </w:rPr>
        <w:t xml:space="preserve"> </w:t>
      </w:r>
      <w:r w:rsidR="00EC1ED0">
        <w:rPr>
          <w:rFonts w:cstheme="minorHAnsi"/>
          <w:sz w:val="24"/>
          <w:szCs w:val="24"/>
        </w:rPr>
        <w:t xml:space="preserve">July </w:t>
      </w:r>
      <w:r w:rsidR="001B7D8F">
        <w:rPr>
          <w:rFonts w:cstheme="minorHAnsi"/>
          <w:sz w:val="24"/>
          <w:szCs w:val="24"/>
        </w:rPr>
        <w:t>25</w:t>
      </w:r>
      <w:r w:rsidR="001055D6">
        <w:rPr>
          <w:rFonts w:cstheme="minorHAnsi"/>
          <w:sz w:val="24"/>
          <w:szCs w:val="24"/>
        </w:rPr>
        <w:t>, 202</w:t>
      </w:r>
      <w:r w:rsidR="001B7D8F">
        <w:rPr>
          <w:rFonts w:cstheme="minorHAnsi"/>
          <w:sz w:val="24"/>
          <w:szCs w:val="24"/>
        </w:rPr>
        <w:t>5</w:t>
      </w:r>
    </w:p>
    <w:p w14:paraId="080838FA" w14:textId="737E86EA" w:rsidR="00E9201D" w:rsidRPr="00F41979" w:rsidRDefault="00F41979" w:rsidP="00E9201D">
      <w:pPr>
        <w:rPr>
          <w:rFonts w:cstheme="minorHAnsi"/>
          <w:b/>
          <w:sz w:val="24"/>
          <w:szCs w:val="24"/>
        </w:rPr>
      </w:pPr>
      <w:r w:rsidRPr="00A42923">
        <w:rPr>
          <w:rFonts w:cstheme="minorHAnsi"/>
          <w:b/>
          <w:sz w:val="24"/>
          <w:szCs w:val="24"/>
        </w:rPr>
        <w:t xml:space="preserve">Submitted by: </w:t>
      </w:r>
      <w:r w:rsidR="00EC1ED0">
        <w:rPr>
          <w:rFonts w:cstheme="minorHAnsi"/>
          <w:sz w:val="24"/>
          <w:szCs w:val="24"/>
        </w:rPr>
        <w:t xml:space="preserve">Christina Tsou (term ending 2025) </w:t>
      </w:r>
    </w:p>
    <w:p w14:paraId="3E7E7974" w14:textId="77777777" w:rsidR="00E9201D" w:rsidRPr="00F41979" w:rsidRDefault="00F840EF" w:rsidP="00E9201D">
      <w:pPr>
        <w:rPr>
          <w:rFonts w:ascii="Calibri" w:hAnsi="Calibri"/>
          <w:sz w:val="24"/>
          <w:szCs w:val="24"/>
        </w:rPr>
      </w:pPr>
      <w:r w:rsidRPr="00F41979">
        <w:rPr>
          <w:rFonts w:ascii="Calibri" w:hAnsi="Calibri"/>
          <w:b/>
          <w:sz w:val="24"/>
          <w:szCs w:val="24"/>
        </w:rPr>
        <w:t>Council/Committee Name (</w:t>
      </w:r>
      <w:r w:rsidR="00F41979" w:rsidRPr="00F41979">
        <w:rPr>
          <w:rFonts w:ascii="Calibri" w:hAnsi="Calibri"/>
          <w:b/>
          <w:sz w:val="24"/>
          <w:szCs w:val="24"/>
        </w:rPr>
        <w:t>acronym</w:t>
      </w:r>
      <w:r w:rsidRPr="00F41979">
        <w:rPr>
          <w:rFonts w:ascii="Calibri" w:hAnsi="Calibri"/>
          <w:b/>
          <w:sz w:val="24"/>
          <w:szCs w:val="24"/>
        </w:rPr>
        <w:t xml:space="preserve">): </w:t>
      </w:r>
      <w:r w:rsidR="00F41979" w:rsidRPr="00F41979">
        <w:rPr>
          <w:rFonts w:ascii="Calibri" w:hAnsi="Calibri"/>
          <w:sz w:val="24"/>
          <w:szCs w:val="24"/>
        </w:rPr>
        <w:t xml:space="preserve">  </w:t>
      </w:r>
    </w:p>
    <w:p w14:paraId="15063E8B" w14:textId="26D476C4" w:rsidR="00E9201D" w:rsidRPr="00C853C3" w:rsidRDefault="00EC1ED0" w:rsidP="008321FF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on Faculty Welfare, Diversity, and Academic Freedom (CFW) </w:t>
      </w:r>
    </w:p>
    <w:p w14:paraId="2B9A2773" w14:textId="77777777" w:rsidR="00E9201D" w:rsidRPr="00F41979" w:rsidRDefault="00961274" w:rsidP="00E9201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Council</w:t>
      </w:r>
      <w:r w:rsidR="00E9201D" w:rsidRPr="00F41979">
        <w:rPr>
          <w:rFonts w:ascii="Calibri" w:hAnsi="Calibri"/>
          <w:b/>
          <w:sz w:val="24"/>
          <w:szCs w:val="24"/>
        </w:rPr>
        <w:t>/Committee Charge:</w:t>
      </w:r>
      <w:r w:rsidR="00F41979">
        <w:rPr>
          <w:rFonts w:ascii="Calibri" w:hAnsi="Calibri"/>
          <w:b/>
          <w:sz w:val="24"/>
          <w:szCs w:val="24"/>
        </w:rPr>
        <w:t xml:space="preserve"> </w:t>
      </w:r>
      <w:r w:rsidR="00F41979" w:rsidRPr="00F41979">
        <w:rPr>
          <w:rFonts w:ascii="Calibri" w:hAnsi="Calibri"/>
          <w:sz w:val="24"/>
          <w:szCs w:val="24"/>
        </w:rPr>
        <w:t xml:space="preserve">  </w:t>
      </w:r>
    </w:p>
    <w:p w14:paraId="579DAF26" w14:textId="19B3C137" w:rsidR="008321FF" w:rsidRDefault="008321FF" w:rsidP="00D2641F">
      <w:pPr>
        <w:pStyle w:val="ListParagraph"/>
        <w:numPr>
          <w:ilvl w:val="0"/>
          <w:numId w:val="4"/>
        </w:numPr>
      </w:pPr>
      <w:r w:rsidRPr="008321FF">
        <w:t>Consider and report in timely fashion to the Divisional Senate Assembly of the Irvine</w:t>
      </w:r>
      <w:r w:rsidR="00D2641F">
        <w:t xml:space="preserve"> </w:t>
      </w:r>
      <w:r w:rsidRPr="008321FF">
        <w:t>Division and confer with and advise the Chancellor and other officers of the campus</w:t>
      </w:r>
      <w:r w:rsidR="00D2641F">
        <w:t xml:space="preserve"> </w:t>
      </w:r>
      <w:r w:rsidRPr="008321FF">
        <w:t>administration on matters concerned with the welfare, diversity, and academic</w:t>
      </w:r>
      <w:r w:rsidR="00D2641F">
        <w:t xml:space="preserve"> </w:t>
      </w:r>
      <w:r w:rsidRPr="008321FF">
        <w:t>freedom of the faculty, both active and retired. Procedures for treating issues with a</w:t>
      </w:r>
      <w:r w:rsidR="00D2641F">
        <w:t xml:space="preserve"> </w:t>
      </w:r>
      <w:r w:rsidRPr="008321FF">
        <w:t>major welfare component relevant to this Council that are also the concern of other</w:t>
      </w:r>
      <w:r w:rsidR="00D2641F">
        <w:t xml:space="preserve"> </w:t>
      </w:r>
      <w:r w:rsidRPr="008321FF">
        <w:t>committees will be developed by the chairs of the committees involved, in</w:t>
      </w:r>
      <w:r w:rsidR="00D2641F">
        <w:t xml:space="preserve"> </w:t>
      </w:r>
      <w:r w:rsidRPr="008321FF">
        <w:t>consultation with the Chair of the Academic Senate, Irvine Division.</w:t>
      </w:r>
    </w:p>
    <w:p w14:paraId="53E82F28" w14:textId="210BEF67" w:rsidR="00E9201D" w:rsidRDefault="008321FF" w:rsidP="00D2641F">
      <w:pPr>
        <w:pStyle w:val="ListParagraph"/>
        <w:numPr>
          <w:ilvl w:val="0"/>
          <w:numId w:val="4"/>
        </w:numPr>
      </w:pPr>
      <w:r w:rsidRPr="008321FF">
        <w:t>Maintain liaison with the University Committee on Faculty Welfare, the University</w:t>
      </w:r>
      <w:r w:rsidR="00D2641F">
        <w:t xml:space="preserve"> </w:t>
      </w:r>
      <w:r w:rsidRPr="008321FF">
        <w:t>Committee on Academic Freedom, and the University Committee on Affirmative</w:t>
      </w:r>
      <w:r w:rsidR="00D2641F">
        <w:t xml:space="preserve"> </w:t>
      </w:r>
      <w:r w:rsidRPr="008321FF">
        <w:t>Action and Diversity.</w:t>
      </w:r>
    </w:p>
    <w:p w14:paraId="049F98D1" w14:textId="77777777" w:rsidR="008321FF" w:rsidRPr="00C853C3" w:rsidRDefault="008321FF" w:rsidP="008321FF">
      <w:pPr>
        <w:pStyle w:val="NoSpacing"/>
      </w:pPr>
    </w:p>
    <w:p w14:paraId="0D65FD35" w14:textId="77777777" w:rsidR="00E9201D" w:rsidRPr="00F41979" w:rsidRDefault="00E9201D" w:rsidP="00E9201D">
      <w:pPr>
        <w:rPr>
          <w:rFonts w:ascii="Calibri" w:hAnsi="Calibri"/>
          <w:sz w:val="24"/>
          <w:szCs w:val="24"/>
        </w:rPr>
      </w:pPr>
      <w:r w:rsidRPr="00F41979">
        <w:rPr>
          <w:rFonts w:ascii="Calibri" w:hAnsi="Calibri"/>
          <w:b/>
          <w:sz w:val="24"/>
          <w:szCs w:val="24"/>
        </w:rPr>
        <w:t xml:space="preserve">Link to </w:t>
      </w:r>
      <w:r w:rsidR="00961274">
        <w:rPr>
          <w:rFonts w:ascii="Calibri" w:hAnsi="Calibri"/>
          <w:b/>
          <w:sz w:val="24"/>
          <w:szCs w:val="24"/>
        </w:rPr>
        <w:t>Council/</w:t>
      </w:r>
      <w:r w:rsidRPr="00F41979">
        <w:rPr>
          <w:rFonts w:ascii="Calibri" w:hAnsi="Calibri"/>
          <w:b/>
          <w:sz w:val="24"/>
          <w:szCs w:val="24"/>
        </w:rPr>
        <w:t>Committee Website:</w:t>
      </w:r>
      <w:r w:rsidR="00F41979">
        <w:rPr>
          <w:rFonts w:ascii="Calibri" w:hAnsi="Calibri"/>
          <w:b/>
          <w:sz w:val="24"/>
          <w:szCs w:val="24"/>
        </w:rPr>
        <w:t xml:space="preserve"> </w:t>
      </w:r>
      <w:r w:rsidR="00F41979" w:rsidRPr="00F41979">
        <w:rPr>
          <w:rFonts w:ascii="Calibri" w:hAnsi="Calibri"/>
          <w:sz w:val="24"/>
          <w:szCs w:val="24"/>
        </w:rPr>
        <w:t xml:space="preserve">  </w:t>
      </w:r>
    </w:p>
    <w:p w14:paraId="1CAF8E68" w14:textId="5B33A0F6" w:rsidR="00767653" w:rsidRPr="00C853C3" w:rsidRDefault="008321FF" w:rsidP="008321FF">
      <w:pPr>
        <w:ind w:left="720"/>
        <w:rPr>
          <w:rFonts w:ascii="Calibri" w:hAnsi="Calibri"/>
          <w:sz w:val="24"/>
          <w:szCs w:val="24"/>
        </w:rPr>
      </w:pPr>
      <w:hyperlink r:id="rId7" w:history="1">
        <w:r w:rsidRPr="003A5F41">
          <w:rPr>
            <w:rStyle w:val="Hyperlink"/>
            <w:rFonts w:ascii="Calibri" w:hAnsi="Calibri"/>
            <w:sz w:val="24"/>
            <w:szCs w:val="24"/>
          </w:rPr>
          <w:t>https://senate.uci.edu/committees/councils/council-on-faculty-welfare-diversity-and-academic-freedom-cfw/</w:t>
        </w:r>
      </w:hyperlink>
      <w:r w:rsidR="00EC1ED0">
        <w:rPr>
          <w:rFonts w:ascii="Calibri" w:hAnsi="Calibri"/>
          <w:sz w:val="24"/>
          <w:szCs w:val="24"/>
        </w:rPr>
        <w:t xml:space="preserve"> </w:t>
      </w:r>
    </w:p>
    <w:p w14:paraId="15F6EF72" w14:textId="77777777" w:rsidR="00767653" w:rsidRPr="00F41979" w:rsidRDefault="000E2A11" w:rsidP="00E9201D">
      <w:pPr>
        <w:rPr>
          <w:rFonts w:ascii="Calibri" w:hAnsi="Calibri"/>
          <w:sz w:val="24"/>
          <w:szCs w:val="24"/>
        </w:rPr>
      </w:pPr>
      <w:r w:rsidRPr="00F41979">
        <w:rPr>
          <w:rFonts w:ascii="Calibri" w:hAnsi="Calibri"/>
          <w:b/>
          <w:sz w:val="24"/>
          <w:szCs w:val="24"/>
        </w:rPr>
        <w:t>Frequency of M</w:t>
      </w:r>
      <w:r w:rsidR="00767653" w:rsidRPr="00F41979">
        <w:rPr>
          <w:rFonts w:ascii="Calibri" w:hAnsi="Calibri"/>
          <w:b/>
          <w:sz w:val="24"/>
          <w:szCs w:val="24"/>
        </w:rPr>
        <w:t>eetings:</w:t>
      </w:r>
      <w:r w:rsidR="00F41979">
        <w:rPr>
          <w:rFonts w:ascii="Calibri" w:hAnsi="Calibri"/>
          <w:b/>
          <w:sz w:val="24"/>
          <w:szCs w:val="24"/>
        </w:rPr>
        <w:t xml:space="preserve"> </w:t>
      </w:r>
      <w:r w:rsidR="00F41979" w:rsidRPr="00F41979">
        <w:rPr>
          <w:rFonts w:ascii="Calibri" w:hAnsi="Calibri"/>
          <w:sz w:val="24"/>
          <w:szCs w:val="24"/>
        </w:rPr>
        <w:t xml:space="preserve">  </w:t>
      </w:r>
    </w:p>
    <w:p w14:paraId="3D4C9CB7" w14:textId="0208194E" w:rsidR="00E9201D" w:rsidRPr="00C853C3" w:rsidRDefault="00EC1ED0" w:rsidP="008321FF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Monthly</w:t>
      </w:r>
    </w:p>
    <w:p w14:paraId="3F24EA14" w14:textId="77777777" w:rsidR="00E9201D" w:rsidRDefault="00E9201D" w:rsidP="00E9201D">
      <w:pPr>
        <w:rPr>
          <w:rFonts w:ascii="Calibri" w:hAnsi="Calibri"/>
          <w:sz w:val="24"/>
          <w:szCs w:val="24"/>
        </w:rPr>
      </w:pPr>
      <w:r w:rsidRPr="00F41979">
        <w:rPr>
          <w:rFonts w:ascii="Calibri" w:hAnsi="Calibri"/>
          <w:b/>
          <w:sz w:val="24"/>
          <w:szCs w:val="24"/>
        </w:rPr>
        <w:t>Major Activities:</w:t>
      </w:r>
      <w:r w:rsidR="00F41979">
        <w:rPr>
          <w:rFonts w:ascii="Calibri" w:hAnsi="Calibri"/>
          <w:b/>
          <w:sz w:val="24"/>
          <w:szCs w:val="24"/>
        </w:rPr>
        <w:t xml:space="preserve"> </w:t>
      </w:r>
      <w:r w:rsidR="00F41979" w:rsidRPr="00F41979">
        <w:rPr>
          <w:rFonts w:ascii="Calibri" w:hAnsi="Calibri"/>
          <w:sz w:val="24"/>
          <w:szCs w:val="24"/>
        </w:rPr>
        <w:t xml:space="preserve">  </w:t>
      </w:r>
    </w:p>
    <w:p w14:paraId="543E09A9" w14:textId="43A00FD9" w:rsidR="00806086" w:rsidRDefault="00576692" w:rsidP="0080608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Review of</w:t>
      </w:r>
      <w:r w:rsidR="007C3817">
        <w:rPr>
          <w:rFonts w:ascii="Calibri" w:hAnsi="Calibri"/>
          <w:sz w:val="24"/>
          <w:szCs w:val="24"/>
        </w:rPr>
        <w:t xml:space="preserve"> Draft</w:t>
      </w:r>
      <w:r>
        <w:rPr>
          <w:rFonts w:ascii="Calibri" w:hAnsi="Calibri"/>
          <w:sz w:val="24"/>
          <w:szCs w:val="24"/>
        </w:rPr>
        <w:t xml:space="preserve"> </w:t>
      </w:r>
      <w:r w:rsidR="00806086">
        <w:rPr>
          <w:rFonts w:ascii="Calibri" w:hAnsi="Calibri"/>
          <w:sz w:val="24"/>
          <w:szCs w:val="24"/>
        </w:rPr>
        <w:t>Systemwide Polic</w:t>
      </w:r>
      <w:r w:rsidR="00B047E1">
        <w:rPr>
          <w:rFonts w:ascii="Calibri" w:hAnsi="Calibri"/>
          <w:sz w:val="24"/>
          <w:szCs w:val="24"/>
        </w:rPr>
        <w:t xml:space="preserve">ies </w:t>
      </w:r>
      <w:r w:rsidR="007C3817">
        <w:rPr>
          <w:rFonts w:ascii="Calibri" w:hAnsi="Calibri"/>
          <w:sz w:val="24"/>
          <w:szCs w:val="24"/>
        </w:rPr>
        <w:t xml:space="preserve">and Proposed </w:t>
      </w:r>
      <w:r w:rsidR="00C66611">
        <w:rPr>
          <w:rFonts w:ascii="Calibri" w:hAnsi="Calibri"/>
          <w:sz w:val="24"/>
          <w:szCs w:val="24"/>
        </w:rPr>
        <w:t xml:space="preserve">Revisions </w:t>
      </w:r>
    </w:p>
    <w:p w14:paraId="3C2703CA" w14:textId="3A7E6D46" w:rsidR="005636DD" w:rsidRDefault="005636DD" w:rsidP="005636DD">
      <w:pPr>
        <w:pStyle w:val="ListParagraph"/>
        <w:numPr>
          <w:ilvl w:val="1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Proposed Revisions to APM-675, Veterinary Medicine Salary Administration</w:t>
      </w:r>
    </w:p>
    <w:p w14:paraId="7F8BE07F" w14:textId="0065A612" w:rsidR="005636DD" w:rsidRDefault="005636DD" w:rsidP="005636DD">
      <w:pPr>
        <w:pStyle w:val="ListParagraph"/>
        <w:numPr>
          <w:ilvl w:val="1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Proposed Revisions to APM-036, General University Policy Regarding Academic Appointment/Employment</w:t>
      </w:r>
    </w:p>
    <w:p w14:paraId="79AC5AED" w14:textId="00D68DD3" w:rsidR="00E90F0B" w:rsidRDefault="00E90F0B" w:rsidP="005636DD">
      <w:pPr>
        <w:pStyle w:val="ListParagraph"/>
        <w:numPr>
          <w:ilvl w:val="1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Systemwide Proposed Revisions to Academic Personnel Manual Section 500 (APM-500), Recruitment-General </w:t>
      </w:r>
    </w:p>
    <w:p w14:paraId="0FE1EEB2" w14:textId="239CE448" w:rsidR="00BF2A54" w:rsidRDefault="00BF2A54" w:rsidP="005636DD">
      <w:pPr>
        <w:pStyle w:val="ListParagraph"/>
        <w:numPr>
          <w:ilvl w:val="1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APC Systemwide Academic Calendar Workgroup</w:t>
      </w:r>
    </w:p>
    <w:p w14:paraId="38C79B18" w14:textId="3C68463E" w:rsidR="00B047E1" w:rsidRDefault="00B6077F" w:rsidP="00B047E1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 Hoc Committee on University Hills and Faculty Housing </w:t>
      </w:r>
    </w:p>
    <w:p w14:paraId="4DBF5E32" w14:textId="7C945C5C" w:rsidR="001D69B2" w:rsidRDefault="00267426" w:rsidP="001D69B2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CFW Workgroup on Policies and Procedures Related to </w:t>
      </w:r>
      <w:r w:rsidR="001D69B2">
        <w:rPr>
          <w:rFonts w:ascii="Calibri" w:hAnsi="Calibri"/>
          <w:sz w:val="24"/>
          <w:szCs w:val="24"/>
        </w:rPr>
        <w:t>Academic Freedom and Faculty Rights</w:t>
      </w:r>
    </w:p>
    <w:p w14:paraId="418D893E" w14:textId="77777777" w:rsidR="001D69B2" w:rsidRDefault="001D69B2" w:rsidP="001D69B2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Warning Letters to Graduate Student Employees </w:t>
      </w:r>
    </w:p>
    <w:p w14:paraId="6DD6EAA2" w14:textId="77777777" w:rsidR="001D69B2" w:rsidRDefault="001D69B2" w:rsidP="001D69B2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UCI Discretionary Statements Policy Draft</w:t>
      </w:r>
    </w:p>
    <w:p w14:paraId="3B0BD1EF" w14:textId="1221FF26" w:rsidR="001D69B2" w:rsidRDefault="001D69B2" w:rsidP="00B047E1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Increasing Health Insurance Premiums and Benefits Changes </w:t>
      </w:r>
    </w:p>
    <w:p w14:paraId="43D23727" w14:textId="61B12C2E" w:rsidR="001D69B2" w:rsidRDefault="005636DD" w:rsidP="00B047E1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Faculty Salary Equity Data </w:t>
      </w:r>
    </w:p>
    <w:p w14:paraId="76AD90D2" w14:textId="3CF11211" w:rsidR="007F1517" w:rsidRDefault="007F1517" w:rsidP="00B047E1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UCIPD Chief Griffin</w:t>
      </w:r>
    </w:p>
    <w:p w14:paraId="569458F2" w14:textId="16C2F718" w:rsidR="00F5018D" w:rsidRDefault="00F5018D" w:rsidP="00B047E1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Cybersecurity Initiative – Trellix Issue</w:t>
      </w:r>
    </w:p>
    <w:p w14:paraId="73C25A51" w14:textId="1866734E" w:rsidR="00F5018D" w:rsidRDefault="00F5018D" w:rsidP="00B047E1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UCI Campus Climate</w:t>
      </w:r>
    </w:p>
    <w:p w14:paraId="2DC2F4B0" w14:textId="680F9E6F" w:rsidR="00F5018D" w:rsidRDefault="00F5018D" w:rsidP="00B047E1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UCI Child Care Issues</w:t>
      </w:r>
    </w:p>
    <w:p w14:paraId="78AED6A7" w14:textId="44D1DB06" w:rsidR="00F5018D" w:rsidRDefault="00F5018D" w:rsidP="00B047E1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Digital Accessibility</w:t>
      </w:r>
    </w:p>
    <w:p w14:paraId="160190E6" w14:textId="12F531C2" w:rsidR="00767653" w:rsidRPr="00C10504" w:rsidRDefault="000E2A11" w:rsidP="00C10504">
      <w:pPr>
        <w:rPr>
          <w:rFonts w:ascii="Calibri" w:hAnsi="Calibri"/>
          <w:sz w:val="24"/>
          <w:szCs w:val="24"/>
        </w:rPr>
      </w:pPr>
      <w:r w:rsidRPr="00C10504">
        <w:rPr>
          <w:rFonts w:ascii="Calibri" w:hAnsi="Calibri"/>
          <w:b/>
          <w:sz w:val="24"/>
          <w:szCs w:val="24"/>
        </w:rPr>
        <w:t>Issues of Concern to the L</w:t>
      </w:r>
      <w:r w:rsidR="00E9201D" w:rsidRPr="00C10504">
        <w:rPr>
          <w:rFonts w:ascii="Calibri" w:hAnsi="Calibri"/>
          <w:b/>
          <w:sz w:val="24"/>
          <w:szCs w:val="24"/>
        </w:rPr>
        <w:t>ibraries:</w:t>
      </w:r>
      <w:r w:rsidR="00F41979" w:rsidRPr="00C10504">
        <w:rPr>
          <w:rFonts w:ascii="Calibri" w:hAnsi="Calibri"/>
          <w:b/>
          <w:sz w:val="24"/>
          <w:szCs w:val="24"/>
        </w:rPr>
        <w:t xml:space="preserve"> </w:t>
      </w:r>
      <w:r w:rsidR="00F41979" w:rsidRPr="00C10504">
        <w:rPr>
          <w:rFonts w:ascii="Calibri" w:hAnsi="Calibri"/>
          <w:sz w:val="24"/>
          <w:szCs w:val="24"/>
        </w:rPr>
        <w:t xml:space="preserve">  </w:t>
      </w:r>
    </w:p>
    <w:p w14:paraId="41A5118D" w14:textId="0D2DD935" w:rsidR="00F87740" w:rsidRDefault="008B3322" w:rsidP="008B3322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None specifically, </w:t>
      </w:r>
      <w:r w:rsidR="00C2791D">
        <w:rPr>
          <w:rFonts w:ascii="Calibri" w:hAnsi="Calibri"/>
          <w:sz w:val="24"/>
          <w:szCs w:val="24"/>
        </w:rPr>
        <w:t xml:space="preserve">but certain changes will affect librarians and/or be of relevance to their work: </w:t>
      </w:r>
      <w:r w:rsidR="00F75B6C">
        <w:rPr>
          <w:rFonts w:ascii="Calibri" w:hAnsi="Calibri"/>
          <w:sz w:val="24"/>
          <w:szCs w:val="24"/>
        </w:rPr>
        <w:t>letters of recommendation</w:t>
      </w:r>
      <w:r w:rsidR="00F94865">
        <w:rPr>
          <w:rFonts w:ascii="Calibri" w:hAnsi="Calibri"/>
          <w:sz w:val="24"/>
          <w:szCs w:val="24"/>
        </w:rPr>
        <w:t xml:space="preserve">, common calendar, </w:t>
      </w:r>
      <w:r w:rsidR="00C2791D">
        <w:rPr>
          <w:rFonts w:ascii="Calibri" w:hAnsi="Calibri"/>
          <w:sz w:val="24"/>
          <w:szCs w:val="24"/>
        </w:rPr>
        <w:t xml:space="preserve">increasing health insurance premiums and benefits changes; </w:t>
      </w:r>
      <w:r w:rsidR="00250D17">
        <w:rPr>
          <w:rFonts w:ascii="Calibri" w:hAnsi="Calibri"/>
          <w:sz w:val="24"/>
          <w:szCs w:val="24"/>
        </w:rPr>
        <w:t xml:space="preserve">campus climate; </w:t>
      </w:r>
      <w:proofErr w:type="gramStart"/>
      <w:r w:rsidR="00250D17">
        <w:rPr>
          <w:rFonts w:ascii="Calibri" w:hAnsi="Calibri"/>
          <w:sz w:val="24"/>
          <w:szCs w:val="24"/>
        </w:rPr>
        <w:t>child care</w:t>
      </w:r>
      <w:proofErr w:type="gramEnd"/>
      <w:r w:rsidR="00250D17">
        <w:rPr>
          <w:rFonts w:ascii="Calibri" w:hAnsi="Calibri"/>
          <w:sz w:val="24"/>
          <w:szCs w:val="24"/>
        </w:rPr>
        <w:t xml:space="preserve"> issues; cybersecurity; digital accessibility</w:t>
      </w:r>
      <w:r w:rsidR="00D25418">
        <w:rPr>
          <w:rFonts w:ascii="Calibri" w:hAnsi="Calibri"/>
          <w:sz w:val="24"/>
          <w:szCs w:val="24"/>
        </w:rPr>
        <w:t xml:space="preserve">. </w:t>
      </w:r>
    </w:p>
    <w:p w14:paraId="3500C144" w14:textId="00BBD9F4" w:rsidR="00E9201D" w:rsidRDefault="000E2A11" w:rsidP="00E9201D">
      <w:pPr>
        <w:rPr>
          <w:rFonts w:ascii="Calibri" w:hAnsi="Calibri"/>
          <w:sz w:val="24"/>
          <w:szCs w:val="24"/>
        </w:rPr>
      </w:pPr>
      <w:r w:rsidRPr="00F41979">
        <w:rPr>
          <w:rFonts w:ascii="Calibri" w:hAnsi="Calibri"/>
          <w:b/>
          <w:sz w:val="24"/>
          <w:szCs w:val="24"/>
        </w:rPr>
        <w:t>Recommendations for N</w:t>
      </w:r>
      <w:r w:rsidR="00767653" w:rsidRPr="00F41979">
        <w:rPr>
          <w:rFonts w:ascii="Calibri" w:hAnsi="Calibri"/>
          <w:b/>
          <w:sz w:val="24"/>
          <w:szCs w:val="24"/>
        </w:rPr>
        <w:t xml:space="preserve">ew </w:t>
      </w:r>
      <w:r w:rsidRPr="00F41979">
        <w:rPr>
          <w:rFonts w:ascii="Calibri" w:hAnsi="Calibri"/>
          <w:b/>
          <w:sz w:val="24"/>
          <w:szCs w:val="24"/>
        </w:rPr>
        <w:t>Reps/New Y</w:t>
      </w:r>
      <w:r w:rsidR="00767653" w:rsidRPr="00F41979">
        <w:rPr>
          <w:rFonts w:ascii="Calibri" w:hAnsi="Calibri"/>
          <w:b/>
          <w:sz w:val="24"/>
          <w:szCs w:val="24"/>
        </w:rPr>
        <w:t>ear:</w:t>
      </w:r>
      <w:r w:rsidR="00F41979">
        <w:rPr>
          <w:rFonts w:ascii="Calibri" w:hAnsi="Calibri"/>
          <w:sz w:val="24"/>
          <w:szCs w:val="24"/>
        </w:rPr>
        <w:t xml:space="preserve">    </w:t>
      </w:r>
    </w:p>
    <w:p w14:paraId="79030E96" w14:textId="45C8BBB7" w:rsidR="00F41979" w:rsidRPr="00F41979" w:rsidRDefault="00EC1ED0" w:rsidP="00EE712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N/A </w:t>
      </w:r>
    </w:p>
    <w:sectPr w:rsidR="00F41979" w:rsidRPr="00F41979" w:rsidSect="00D907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75185" w14:textId="77777777" w:rsidR="00A11B3E" w:rsidRDefault="00A11B3E" w:rsidP="008C3C9C">
      <w:pPr>
        <w:spacing w:after="0" w:line="240" w:lineRule="auto"/>
      </w:pPr>
      <w:r>
        <w:separator/>
      </w:r>
    </w:p>
  </w:endnote>
  <w:endnote w:type="continuationSeparator" w:id="0">
    <w:p w14:paraId="2422D727" w14:textId="77777777" w:rsidR="00A11B3E" w:rsidRDefault="00A11B3E" w:rsidP="008C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3827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1F23B588" w14:textId="669951E2" w:rsidR="008C3C9C" w:rsidRDefault="008C3C9C">
            <w:pPr>
              <w:pStyle w:val="Footer"/>
            </w:pPr>
            <w:r w:rsidRPr="008C3C9C">
              <w:rPr>
                <w:sz w:val="18"/>
                <w:szCs w:val="18"/>
              </w:rPr>
              <w:t xml:space="preserve">Page </w:t>
            </w:r>
            <w:r w:rsidRPr="008C3C9C">
              <w:rPr>
                <w:b/>
                <w:bCs/>
                <w:sz w:val="18"/>
                <w:szCs w:val="18"/>
              </w:rPr>
              <w:fldChar w:fldCharType="begin"/>
            </w:r>
            <w:r w:rsidRPr="008C3C9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C3C9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8C3C9C">
              <w:rPr>
                <w:b/>
                <w:bCs/>
                <w:sz w:val="18"/>
                <w:szCs w:val="18"/>
              </w:rPr>
              <w:fldChar w:fldCharType="end"/>
            </w:r>
            <w:r w:rsidRPr="008C3C9C">
              <w:rPr>
                <w:sz w:val="18"/>
                <w:szCs w:val="18"/>
              </w:rPr>
              <w:t xml:space="preserve"> of </w:t>
            </w:r>
            <w:r w:rsidRPr="008C3C9C">
              <w:rPr>
                <w:b/>
                <w:bCs/>
                <w:sz w:val="18"/>
                <w:szCs w:val="18"/>
              </w:rPr>
              <w:fldChar w:fldCharType="begin"/>
            </w:r>
            <w:r w:rsidRPr="008C3C9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C3C9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8C3C9C">
              <w:rPr>
                <w:b/>
                <w:bCs/>
                <w:sz w:val="18"/>
                <w:szCs w:val="18"/>
              </w:rPr>
              <w:fldChar w:fldCharType="end"/>
            </w:r>
            <w:r w:rsidRPr="008C3C9C">
              <w:rPr>
                <w:b/>
                <w:bCs/>
                <w:sz w:val="18"/>
                <w:szCs w:val="18"/>
              </w:rPr>
              <w:tab/>
            </w:r>
            <w:r w:rsidRPr="008C3C9C">
              <w:rPr>
                <w:bCs/>
                <w:sz w:val="18"/>
                <w:szCs w:val="18"/>
              </w:rPr>
              <w:tab/>
            </w:r>
            <w:r w:rsidRPr="008C3C9C">
              <w:rPr>
                <w:bCs/>
                <w:sz w:val="18"/>
                <w:szCs w:val="18"/>
              </w:rPr>
              <w:fldChar w:fldCharType="begin"/>
            </w:r>
            <w:r w:rsidRPr="008C3C9C">
              <w:rPr>
                <w:bCs/>
                <w:sz w:val="18"/>
                <w:szCs w:val="18"/>
              </w:rPr>
              <w:instrText xml:space="preserve"> FILENAME   \* MERGEFORMAT </w:instrText>
            </w:r>
            <w:r w:rsidRPr="008C3C9C">
              <w:rPr>
                <w:bCs/>
                <w:sz w:val="18"/>
                <w:szCs w:val="18"/>
              </w:rPr>
              <w:fldChar w:fldCharType="separate"/>
            </w:r>
            <w:r w:rsidR="00650812">
              <w:rPr>
                <w:bCs/>
                <w:noProof/>
                <w:sz w:val="18"/>
                <w:szCs w:val="18"/>
              </w:rPr>
              <w:t>CFW</w:t>
            </w:r>
            <w:r w:rsidRPr="008C3C9C">
              <w:rPr>
                <w:bCs/>
                <w:noProof/>
                <w:sz w:val="18"/>
                <w:szCs w:val="18"/>
              </w:rPr>
              <w:t>_AnnualReport</w:t>
            </w:r>
            <w:r w:rsidR="00650812">
              <w:rPr>
                <w:bCs/>
                <w:noProof/>
                <w:sz w:val="18"/>
                <w:szCs w:val="18"/>
              </w:rPr>
              <w:t>_2024-2025</w:t>
            </w:r>
            <w:r w:rsidRPr="008C3C9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462BD" w14:textId="77777777" w:rsidR="00A11B3E" w:rsidRDefault="00A11B3E" w:rsidP="008C3C9C">
      <w:pPr>
        <w:spacing w:after="0" w:line="240" w:lineRule="auto"/>
      </w:pPr>
      <w:r>
        <w:separator/>
      </w:r>
    </w:p>
  </w:footnote>
  <w:footnote w:type="continuationSeparator" w:id="0">
    <w:p w14:paraId="47DC4955" w14:textId="77777777" w:rsidR="00A11B3E" w:rsidRDefault="00A11B3E" w:rsidP="008C3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7B0D"/>
    <w:multiLevelType w:val="hybridMultilevel"/>
    <w:tmpl w:val="9AB22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C60DC"/>
    <w:multiLevelType w:val="hybridMultilevel"/>
    <w:tmpl w:val="D2A82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E4525"/>
    <w:multiLevelType w:val="hybridMultilevel"/>
    <w:tmpl w:val="C9EE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A05BD"/>
    <w:multiLevelType w:val="hybridMultilevel"/>
    <w:tmpl w:val="B02E7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026759">
    <w:abstractNumId w:val="2"/>
  </w:num>
  <w:num w:numId="2" w16cid:durableId="971592458">
    <w:abstractNumId w:val="1"/>
  </w:num>
  <w:num w:numId="3" w16cid:durableId="1811433331">
    <w:abstractNumId w:val="0"/>
  </w:num>
  <w:num w:numId="4" w16cid:durableId="758914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1D"/>
    <w:rsid w:val="000265E1"/>
    <w:rsid w:val="00031F91"/>
    <w:rsid w:val="000367CE"/>
    <w:rsid w:val="00046D96"/>
    <w:rsid w:val="000E2A11"/>
    <w:rsid w:val="00102B55"/>
    <w:rsid w:val="00102DA3"/>
    <w:rsid w:val="001055D6"/>
    <w:rsid w:val="00111396"/>
    <w:rsid w:val="00124CB6"/>
    <w:rsid w:val="00155CE0"/>
    <w:rsid w:val="001B6CB5"/>
    <w:rsid w:val="001B7D8F"/>
    <w:rsid w:val="001D69B2"/>
    <w:rsid w:val="001F589F"/>
    <w:rsid w:val="002376BB"/>
    <w:rsid w:val="00250D17"/>
    <w:rsid w:val="00267426"/>
    <w:rsid w:val="0027619D"/>
    <w:rsid w:val="00293B3A"/>
    <w:rsid w:val="002B11EF"/>
    <w:rsid w:val="003476AA"/>
    <w:rsid w:val="004B0758"/>
    <w:rsid w:val="004E73B1"/>
    <w:rsid w:val="004F5A8D"/>
    <w:rsid w:val="00501CC3"/>
    <w:rsid w:val="00525B05"/>
    <w:rsid w:val="005636DD"/>
    <w:rsid w:val="00576692"/>
    <w:rsid w:val="00576C92"/>
    <w:rsid w:val="005C283A"/>
    <w:rsid w:val="00650812"/>
    <w:rsid w:val="0065522B"/>
    <w:rsid w:val="006830B3"/>
    <w:rsid w:val="006D11A6"/>
    <w:rsid w:val="00710CE3"/>
    <w:rsid w:val="0074464F"/>
    <w:rsid w:val="00767653"/>
    <w:rsid w:val="007B650A"/>
    <w:rsid w:val="007C3817"/>
    <w:rsid w:val="007D1123"/>
    <w:rsid w:val="007F1517"/>
    <w:rsid w:val="00806086"/>
    <w:rsid w:val="008321FF"/>
    <w:rsid w:val="008708E1"/>
    <w:rsid w:val="008B3322"/>
    <w:rsid w:val="008C3C9C"/>
    <w:rsid w:val="008E319E"/>
    <w:rsid w:val="00916103"/>
    <w:rsid w:val="00961274"/>
    <w:rsid w:val="00A11B3E"/>
    <w:rsid w:val="00A57FD4"/>
    <w:rsid w:val="00B047E1"/>
    <w:rsid w:val="00B04D1E"/>
    <w:rsid w:val="00B24FD0"/>
    <w:rsid w:val="00B6077F"/>
    <w:rsid w:val="00B73C05"/>
    <w:rsid w:val="00BC1612"/>
    <w:rsid w:val="00BC1AB5"/>
    <w:rsid w:val="00BF2A54"/>
    <w:rsid w:val="00C10504"/>
    <w:rsid w:val="00C2791D"/>
    <w:rsid w:val="00C66611"/>
    <w:rsid w:val="00C74C21"/>
    <w:rsid w:val="00C853C3"/>
    <w:rsid w:val="00CB268B"/>
    <w:rsid w:val="00CD46E3"/>
    <w:rsid w:val="00D25418"/>
    <w:rsid w:val="00D2641F"/>
    <w:rsid w:val="00D90743"/>
    <w:rsid w:val="00D91B60"/>
    <w:rsid w:val="00DE315E"/>
    <w:rsid w:val="00E333EF"/>
    <w:rsid w:val="00E41A0C"/>
    <w:rsid w:val="00E5504C"/>
    <w:rsid w:val="00E90F0B"/>
    <w:rsid w:val="00E9201D"/>
    <w:rsid w:val="00EC1ED0"/>
    <w:rsid w:val="00EE7127"/>
    <w:rsid w:val="00F41979"/>
    <w:rsid w:val="00F5018D"/>
    <w:rsid w:val="00F75B6C"/>
    <w:rsid w:val="00F840EF"/>
    <w:rsid w:val="00F87740"/>
    <w:rsid w:val="00F94865"/>
    <w:rsid w:val="00FB25AA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6800"/>
  <w15:docId w15:val="{A8FBF348-E311-4DB9-9FC4-47A0ADF2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3C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C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C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C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C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C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C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C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C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3C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3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53C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3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3C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3C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3C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3C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3C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853C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53C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C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53C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53C3"/>
    <w:rPr>
      <w:b/>
      <w:bCs/>
    </w:rPr>
  </w:style>
  <w:style w:type="character" w:styleId="Emphasis">
    <w:name w:val="Emphasis"/>
    <w:uiPriority w:val="20"/>
    <w:qFormat/>
    <w:rsid w:val="00C853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53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53C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53C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53C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3C3"/>
    <w:rPr>
      <w:b/>
      <w:bCs/>
      <w:i/>
      <w:iCs/>
    </w:rPr>
  </w:style>
  <w:style w:type="character" w:styleId="SubtleEmphasis">
    <w:name w:val="Subtle Emphasis"/>
    <w:uiPriority w:val="19"/>
    <w:qFormat/>
    <w:rsid w:val="00C853C3"/>
    <w:rPr>
      <w:i/>
      <w:iCs/>
    </w:rPr>
  </w:style>
  <w:style w:type="character" w:styleId="IntenseEmphasis">
    <w:name w:val="Intense Emphasis"/>
    <w:uiPriority w:val="21"/>
    <w:qFormat/>
    <w:rsid w:val="00C853C3"/>
    <w:rPr>
      <w:b/>
      <w:bCs/>
    </w:rPr>
  </w:style>
  <w:style w:type="character" w:styleId="SubtleReference">
    <w:name w:val="Subtle Reference"/>
    <w:uiPriority w:val="31"/>
    <w:qFormat/>
    <w:rsid w:val="00C853C3"/>
    <w:rPr>
      <w:smallCaps/>
    </w:rPr>
  </w:style>
  <w:style w:type="character" w:styleId="IntenseReference">
    <w:name w:val="Intense Reference"/>
    <w:uiPriority w:val="32"/>
    <w:qFormat/>
    <w:rsid w:val="00C853C3"/>
    <w:rPr>
      <w:smallCaps/>
      <w:spacing w:val="5"/>
      <w:u w:val="single"/>
    </w:rPr>
  </w:style>
  <w:style w:type="character" w:styleId="BookTitle">
    <w:name w:val="Book Title"/>
    <w:uiPriority w:val="33"/>
    <w:qFormat/>
    <w:rsid w:val="00C853C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3C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C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C9C"/>
  </w:style>
  <w:style w:type="paragraph" w:styleId="Footer">
    <w:name w:val="footer"/>
    <w:basedOn w:val="Normal"/>
    <w:link w:val="FooterChar"/>
    <w:uiPriority w:val="99"/>
    <w:unhideWhenUsed/>
    <w:rsid w:val="008C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C9C"/>
  </w:style>
  <w:style w:type="character" w:styleId="Hyperlink">
    <w:name w:val="Hyperlink"/>
    <w:basedOn w:val="DefaultParagraphFont"/>
    <w:uiPriority w:val="99"/>
    <w:unhideWhenUsed/>
    <w:rsid w:val="00EC1E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enate.uci.edu/committees/councils/council-on-faculty-welfare-diversity-and-academic-freedom-cfw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03B6D01F3D64DA33A026A4B84218E" ma:contentTypeVersion="11" ma:contentTypeDescription="Create a new document." ma:contentTypeScope="" ma:versionID="b552d294b7270e2dcf9907f8200f39d7">
  <xsd:schema xmlns:xsd="http://www.w3.org/2001/XMLSchema" xmlns:xs="http://www.w3.org/2001/XMLSchema" xmlns:p="http://schemas.microsoft.com/office/2006/metadata/properties" xmlns:ns2="8dae82ce-4d6a-4d79-b236-ea11e5dbf21f" xmlns:ns3="010effe3-1595-4c12-8dd0-14e93549c5e6" targetNamespace="http://schemas.microsoft.com/office/2006/metadata/properties" ma:root="true" ma:fieldsID="ee8beeb0354b3d1a2606bff2da0d9bf2" ns2:_="" ns3:_="">
    <xsd:import namespace="8dae82ce-4d6a-4d79-b236-ea11e5dbf21f"/>
    <xsd:import namespace="010effe3-1595-4c12-8dd0-14e93549c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82ce-4d6a-4d79-b236-ea11e5dbf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ffe3-1595-4c12-8dd0-14e93549c5e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b6aeead-2870-4f09-8abf-8a65814af8bd}" ma:internalName="TaxCatchAll" ma:showField="CatchAllData" ma:web="010effe3-1595-4c12-8dd0-14e93549c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effe3-1595-4c12-8dd0-14e93549c5e6" xsi:nil="true"/>
    <lcf76f155ced4ddcb4097134ff3c332f xmlns="8dae82ce-4d6a-4d79-b236-ea11e5dbf2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82D0BD-F9DA-43ED-875A-67A57AE19160}"/>
</file>

<file path=customXml/itemProps2.xml><?xml version="1.0" encoding="utf-8"?>
<ds:datastoreItem xmlns:ds="http://schemas.openxmlformats.org/officeDocument/2006/customXml" ds:itemID="{F74B3BFC-5A01-4CAA-9C32-91DCCC78CF1C}"/>
</file>

<file path=customXml/itemProps3.xml><?xml version="1.0" encoding="utf-8"?>
<ds:datastoreItem xmlns:ds="http://schemas.openxmlformats.org/officeDocument/2006/customXml" ds:itemID="{892307D3-7410-489D-8403-E2697AD83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388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kaNDREWS</dc:creator>
  <cp:lastModifiedBy>Ying Zhang</cp:lastModifiedBy>
  <cp:revision>2</cp:revision>
  <dcterms:created xsi:type="dcterms:W3CDTF">2025-07-28T16:55:00Z</dcterms:created>
  <dcterms:modified xsi:type="dcterms:W3CDTF">2025-07-28T16:55:00Z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0x010100E9D03B6D01F3D64DA33A026A4B84218E</vt:lpwstr>
  </property>
</Properties>
</file>